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9AC80" w14:textId="77777777" w:rsidR="00995B85" w:rsidRDefault="000637CE">
      <w:pPr>
        <w:jc w:val="center"/>
      </w:pPr>
      <w:r>
        <w:rPr>
          <w:noProof/>
        </w:rPr>
        <w:drawing>
          <wp:inline distT="0" distB="0" distL="0" distR="0" wp14:anchorId="77D9ACF6" wp14:editId="77D9ACF7">
            <wp:extent cx="3658235" cy="1343025"/>
            <wp:effectExtent l="0" t="0" r="0" b="0"/>
            <wp:docPr id="59742318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658235" cy="1343025"/>
                    </a:xfrm>
                    <a:prstGeom prst="rect">
                      <a:avLst/>
                    </a:prstGeom>
                    <a:ln/>
                  </pic:spPr>
                </pic:pic>
              </a:graphicData>
            </a:graphic>
          </wp:inline>
        </w:drawing>
      </w:r>
    </w:p>
    <w:p w14:paraId="77D9AC81" w14:textId="77777777" w:rsidR="00995B85" w:rsidRDefault="00995B85">
      <w:pPr>
        <w:jc w:val="center"/>
      </w:pPr>
    </w:p>
    <w:p w14:paraId="77D9AC82" w14:textId="77777777" w:rsidR="00995B85" w:rsidRDefault="000637CE">
      <w:pPr>
        <w:pStyle w:val="Title"/>
        <w:jc w:val="center"/>
        <w:rPr>
          <w:color w:val="2D9BAD"/>
          <w:sz w:val="144"/>
          <w:szCs w:val="144"/>
        </w:rPr>
      </w:pPr>
      <w:r>
        <w:rPr>
          <w:color w:val="2D9BAD"/>
          <w:sz w:val="144"/>
          <w:szCs w:val="144"/>
        </w:rPr>
        <w:t>Dental Student Chapter</w:t>
      </w:r>
    </w:p>
    <w:p w14:paraId="77D9AC83" w14:textId="77777777" w:rsidR="00995B85" w:rsidRDefault="000637CE">
      <w:pPr>
        <w:pStyle w:val="Title"/>
        <w:jc w:val="center"/>
        <w:rPr>
          <w:color w:val="2D9BAD"/>
          <w:sz w:val="144"/>
          <w:szCs w:val="144"/>
        </w:rPr>
      </w:pPr>
      <w:r>
        <w:rPr>
          <w:color w:val="2D9BAD"/>
          <w:sz w:val="144"/>
          <w:szCs w:val="144"/>
        </w:rPr>
        <w:t>Starter Guide</w:t>
      </w:r>
    </w:p>
    <w:p w14:paraId="77D9AC84" w14:textId="77777777" w:rsidR="00995B85" w:rsidRDefault="00995B85"/>
    <w:p w14:paraId="77D9AC85" w14:textId="77777777" w:rsidR="00995B85" w:rsidRDefault="000637CE">
      <w:pPr>
        <w:pStyle w:val="Subtitle"/>
        <w:jc w:val="center"/>
        <w:rPr>
          <w:rFonts w:ascii="Cambria Math" w:eastAsia="Cambria Math" w:hAnsi="Cambria Math" w:cs="Cambria Math"/>
          <w:color w:val="301149"/>
          <w:sz w:val="52"/>
          <w:szCs w:val="52"/>
        </w:rPr>
      </w:pPr>
      <w:r>
        <w:rPr>
          <w:rFonts w:ascii="Cambria Math" w:eastAsia="Cambria Math" w:hAnsi="Cambria Math" w:cs="Cambria Math"/>
          <w:color w:val="301149"/>
          <w:sz w:val="52"/>
          <w:szCs w:val="52"/>
        </w:rPr>
        <w:t>Part 1: Preparing Your AAWD Dental Student Chapter Application</w:t>
      </w:r>
    </w:p>
    <w:p w14:paraId="77D9AC86" w14:textId="77777777" w:rsidR="00995B85" w:rsidRDefault="00995B85">
      <w:pPr>
        <w:jc w:val="center"/>
        <w:rPr>
          <w:color w:val="FFFBC1"/>
          <w:sz w:val="36"/>
          <w:szCs w:val="36"/>
        </w:rPr>
      </w:pPr>
    </w:p>
    <w:p w14:paraId="77D9AC87" w14:textId="77777777" w:rsidR="00995B85" w:rsidRDefault="00995B85">
      <w:pPr>
        <w:rPr>
          <w:color w:val="DB00FC"/>
          <w:sz w:val="28"/>
          <w:szCs w:val="28"/>
        </w:rPr>
      </w:pPr>
    </w:p>
    <w:p w14:paraId="77D9AC88" w14:textId="77777777" w:rsidR="00995B85" w:rsidRDefault="000637CE">
      <w:pPr>
        <w:jc w:val="center"/>
        <w:rPr>
          <w:color w:val="AB7DB7"/>
          <w:sz w:val="28"/>
          <w:szCs w:val="28"/>
        </w:rPr>
      </w:pPr>
      <w:r>
        <w:rPr>
          <w:color w:val="AB7DB7"/>
          <w:sz w:val="28"/>
          <w:szCs w:val="28"/>
        </w:rPr>
        <w:t xml:space="preserve">Updated </w:t>
      </w:r>
      <w:r>
        <w:rPr>
          <w:color w:val="AB7DB7"/>
          <w:sz w:val="28"/>
          <w:szCs w:val="28"/>
        </w:rPr>
        <w:t xml:space="preserve">November </w:t>
      </w:r>
      <w:r>
        <w:rPr>
          <w:color w:val="AB7DB7"/>
          <w:sz w:val="28"/>
          <w:szCs w:val="28"/>
        </w:rPr>
        <w:t>2025</w:t>
      </w:r>
    </w:p>
    <w:p w14:paraId="77D9AC89" w14:textId="77777777" w:rsidR="00995B85" w:rsidRDefault="000637CE">
      <w:pPr>
        <w:keepNext/>
        <w:keepLines/>
        <w:pBdr>
          <w:top w:val="nil"/>
          <w:left w:val="nil"/>
          <w:bottom w:val="nil"/>
          <w:right w:val="nil"/>
          <w:between w:val="nil"/>
        </w:pBdr>
        <w:spacing w:before="360" w:after="240" w:line="259" w:lineRule="auto"/>
        <w:rPr>
          <w:b/>
          <w:bCs/>
          <w:color w:val="230C36"/>
          <w:sz w:val="32"/>
          <w:szCs w:val="32"/>
        </w:rPr>
      </w:pPr>
      <w:r>
        <w:rPr>
          <w:b/>
          <w:bCs/>
          <w:color w:val="230C36"/>
          <w:sz w:val="32"/>
          <w:szCs w:val="32"/>
        </w:rPr>
        <w:lastRenderedPageBreak/>
        <w:t>Contents</w:t>
      </w:r>
    </w:p>
    <w:sdt>
      <w:sdtPr>
        <w:id w:val="-1983532600"/>
        <w:docPartObj>
          <w:docPartGallery w:val="Table of Contents"/>
          <w:docPartUnique/>
        </w:docPartObj>
      </w:sdtPr>
      <w:sdtEndPr/>
      <w:sdtContent>
        <w:p w14:paraId="77D9AC8A" w14:textId="77777777" w:rsidR="00995B85" w:rsidRDefault="000637CE">
          <w:pPr>
            <w:pBdr>
              <w:top w:val="nil"/>
              <w:left w:val="nil"/>
              <w:bottom w:val="nil"/>
              <w:right w:val="nil"/>
              <w:between w:val="nil"/>
            </w:pBdr>
            <w:tabs>
              <w:tab w:val="right" w:leader="dot" w:pos="9350"/>
            </w:tabs>
            <w:spacing w:after="100"/>
            <w:rPr>
              <w:rFonts w:ascii="Calibri" w:eastAsia="Calibri" w:hAnsi="Calibri" w:cs="Calibri"/>
              <w:color w:val="000000"/>
            </w:rPr>
          </w:pPr>
          <w:r>
            <w:fldChar w:fldCharType="begin"/>
          </w:r>
          <w:r>
            <w:instrText xml:space="preserve"> TOC \h \u \z \t "Heading 1,1,Heading 2,2,"</w:instrText>
          </w:r>
          <w:r>
            <w:fldChar w:fldCharType="separate"/>
          </w:r>
          <w:hyperlink w:anchor="_heading=h.dr2jk98hxt5w">
            <w:r>
              <w:rPr>
                <w:color w:val="000000"/>
              </w:rPr>
              <w:t>Introduction</w:t>
            </w:r>
            <w:r>
              <w:rPr>
                <w:color w:val="000000"/>
              </w:rPr>
              <w:tab/>
              <w:t>3</w:t>
            </w:r>
          </w:hyperlink>
        </w:p>
        <w:p w14:paraId="77D9AC8B" w14:textId="77777777" w:rsidR="00995B85" w:rsidRDefault="000637CE">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7g2vopfuw0hy">
            <w:r>
              <w:rPr>
                <w:color w:val="000000"/>
              </w:rPr>
              <w:t>About AAWD</w:t>
            </w:r>
            <w:r>
              <w:rPr>
                <w:color w:val="000000"/>
              </w:rPr>
              <w:tab/>
              <w:t>3</w:t>
            </w:r>
          </w:hyperlink>
        </w:p>
        <w:p w14:paraId="77D9AC8C" w14:textId="77777777" w:rsidR="00995B85" w:rsidRDefault="000637CE">
          <w:pPr>
            <w:pBdr>
              <w:top w:val="nil"/>
              <w:left w:val="nil"/>
              <w:bottom w:val="nil"/>
              <w:right w:val="nil"/>
              <w:between w:val="nil"/>
            </w:pBdr>
            <w:tabs>
              <w:tab w:val="right" w:leader="dot" w:pos="9350"/>
            </w:tabs>
            <w:spacing w:after="100"/>
            <w:rPr>
              <w:rFonts w:ascii="Calibri" w:eastAsia="Calibri" w:hAnsi="Calibri" w:cs="Calibri"/>
              <w:color w:val="000000"/>
            </w:rPr>
          </w:pPr>
          <w:hyperlink w:anchor="_heading=h.42dc88wezlxh">
            <w:r>
              <w:rPr>
                <w:color w:val="000000"/>
              </w:rPr>
              <w:t>Dental Student Chapter Application Process</w:t>
            </w:r>
            <w:r>
              <w:rPr>
                <w:color w:val="000000"/>
              </w:rPr>
              <w:tab/>
              <w:t>3</w:t>
            </w:r>
          </w:hyperlink>
        </w:p>
        <w:p w14:paraId="77D9AC8D" w14:textId="77777777" w:rsidR="00995B85" w:rsidRDefault="000637CE">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4abpltp1c02a">
            <w:r>
              <w:rPr>
                <w:color w:val="000000"/>
              </w:rPr>
              <w:t>Step 1: Gauge Interest and Build Your Team</w:t>
            </w:r>
            <w:r>
              <w:rPr>
                <w:color w:val="000000"/>
              </w:rPr>
              <w:tab/>
              <w:t>4</w:t>
            </w:r>
          </w:hyperlink>
        </w:p>
        <w:p w14:paraId="77D9AC8E" w14:textId="77777777" w:rsidR="00995B85" w:rsidRDefault="000637CE">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jumgy0p00vws">
            <w:r>
              <w:rPr>
                <w:color w:val="000000"/>
              </w:rPr>
              <w:t>Step 2: Identify a Faculty Advisor and Elect Officers</w:t>
            </w:r>
            <w:r>
              <w:rPr>
                <w:color w:val="000000"/>
              </w:rPr>
              <w:tab/>
              <w:t>4</w:t>
            </w:r>
          </w:hyperlink>
        </w:p>
        <w:p w14:paraId="77D9AC8F" w14:textId="77777777" w:rsidR="00995B85" w:rsidRDefault="000637CE">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t64fucalfy2v">
            <w:r>
              <w:rPr>
                <w:color w:val="000000"/>
              </w:rPr>
              <w:t>Step 3: Develop Chapter Bylaws</w:t>
            </w:r>
            <w:r>
              <w:rPr>
                <w:color w:val="000000"/>
              </w:rPr>
              <w:tab/>
              <w:t>5</w:t>
            </w:r>
          </w:hyperlink>
        </w:p>
        <w:p w14:paraId="77D9AC90" w14:textId="77777777" w:rsidR="00995B85" w:rsidRDefault="000637CE">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hdua8qtw6x4e">
            <w:r>
              <w:rPr>
                <w:color w:val="000000"/>
              </w:rPr>
              <w:t>Step 4: Create Your 6-Month Activity Plan</w:t>
            </w:r>
            <w:r>
              <w:rPr>
                <w:color w:val="000000"/>
              </w:rPr>
              <w:tab/>
              <w:t>5</w:t>
            </w:r>
          </w:hyperlink>
        </w:p>
        <w:p w14:paraId="77D9AC91" w14:textId="77777777" w:rsidR="00995B85" w:rsidRDefault="000637CE">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7a55c33o6qqr">
            <w:r>
              <w:rPr>
                <w:color w:val="000000"/>
              </w:rPr>
              <w:t>Step 5: Determine Dues and Financial Guidelines</w:t>
            </w:r>
            <w:r>
              <w:rPr>
                <w:color w:val="000000"/>
              </w:rPr>
              <w:tab/>
              <w:t>5</w:t>
            </w:r>
          </w:hyperlink>
        </w:p>
        <w:p w14:paraId="77D9AC92" w14:textId="77777777" w:rsidR="00995B85" w:rsidRDefault="000637CE">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57wcnqjz5t8m">
            <w:r>
              <w:rPr>
                <w:color w:val="000000"/>
              </w:rPr>
              <w:t>Step 6: OPTIONAL: Schedule Review Meeting with AAWD</w:t>
            </w:r>
            <w:r>
              <w:rPr>
                <w:color w:val="000000"/>
              </w:rPr>
              <w:tab/>
              <w:t>6</w:t>
            </w:r>
          </w:hyperlink>
        </w:p>
        <w:p w14:paraId="77D9AC93" w14:textId="77777777" w:rsidR="00995B85" w:rsidRDefault="000637CE">
          <w:pPr>
            <w:pBdr>
              <w:top w:val="nil"/>
              <w:left w:val="nil"/>
              <w:bottom w:val="nil"/>
              <w:right w:val="nil"/>
              <w:between w:val="nil"/>
            </w:pBdr>
            <w:tabs>
              <w:tab w:val="right" w:leader="dot" w:pos="9350"/>
            </w:tabs>
            <w:spacing w:after="100"/>
            <w:ind w:left="240"/>
            <w:rPr>
              <w:rFonts w:ascii="Calibri" w:eastAsia="Calibri" w:hAnsi="Calibri" w:cs="Calibri"/>
              <w:color w:val="000000"/>
            </w:rPr>
          </w:pPr>
          <w:hyperlink w:anchor="_heading=h.4b4nlgnjc74h">
            <w:r>
              <w:rPr>
                <w:color w:val="000000"/>
              </w:rPr>
              <w:t>Step 7: Submit Your Application</w:t>
            </w:r>
            <w:r>
              <w:rPr>
                <w:color w:val="000000"/>
              </w:rPr>
              <w:tab/>
              <w:t>6</w:t>
            </w:r>
          </w:hyperlink>
        </w:p>
        <w:p w14:paraId="77D9AC94" w14:textId="77777777" w:rsidR="00995B85" w:rsidRDefault="000637CE">
          <w:pPr>
            <w:pBdr>
              <w:top w:val="nil"/>
              <w:left w:val="nil"/>
              <w:bottom w:val="nil"/>
              <w:right w:val="nil"/>
              <w:between w:val="nil"/>
            </w:pBdr>
            <w:tabs>
              <w:tab w:val="right" w:leader="dot" w:pos="9350"/>
            </w:tabs>
            <w:spacing w:after="100"/>
            <w:rPr>
              <w:rFonts w:ascii="Calibri" w:eastAsia="Calibri" w:hAnsi="Calibri" w:cs="Calibri"/>
              <w:color w:val="000000"/>
            </w:rPr>
          </w:pPr>
          <w:hyperlink w:anchor="_heading=h.7812ap5lwjfl">
            <w:r>
              <w:rPr>
                <w:color w:val="000000"/>
              </w:rPr>
              <w:t>FAQs</w:t>
            </w:r>
            <w:r>
              <w:rPr>
                <w:color w:val="000000"/>
              </w:rPr>
              <w:tab/>
              <w:t>7</w:t>
            </w:r>
          </w:hyperlink>
        </w:p>
        <w:p w14:paraId="77D9AC95" w14:textId="77777777" w:rsidR="00995B85" w:rsidRDefault="000637CE">
          <w:r>
            <w:fldChar w:fldCharType="end"/>
          </w:r>
        </w:p>
      </w:sdtContent>
    </w:sdt>
    <w:p w14:paraId="77D9AC96" w14:textId="77777777" w:rsidR="00995B85" w:rsidRDefault="000637CE">
      <w:pPr>
        <w:rPr>
          <w:color w:val="DB00FC"/>
          <w:sz w:val="28"/>
          <w:szCs w:val="28"/>
        </w:rPr>
      </w:pPr>
      <w:r>
        <w:br w:type="page"/>
      </w:r>
    </w:p>
    <w:p w14:paraId="77D9AC97" w14:textId="77777777" w:rsidR="00995B85" w:rsidRDefault="000637CE">
      <w:pPr>
        <w:pStyle w:val="Heading1"/>
        <w:spacing w:after="0"/>
      </w:pPr>
      <w:bookmarkStart w:id="0" w:name="_heading=h.dr2jk98hxt5w" w:colFirst="0" w:colLast="0"/>
      <w:bookmarkEnd w:id="0"/>
      <w:r>
        <w:lastRenderedPageBreak/>
        <w:t>Introduction</w:t>
      </w:r>
    </w:p>
    <w:p w14:paraId="77D9AC98" w14:textId="77777777" w:rsidR="00995B85" w:rsidRDefault="000637CE">
      <w:pPr>
        <w:pStyle w:val="Heading2"/>
        <w:spacing w:before="0"/>
      </w:pPr>
      <w:bookmarkStart w:id="1" w:name="_heading=h.7g2vopfuw0hy" w:colFirst="0" w:colLast="0"/>
      <w:bookmarkEnd w:id="1"/>
      <w:r>
        <w:t>About AAWD</w:t>
      </w:r>
    </w:p>
    <w:p w14:paraId="77D9AC99" w14:textId="77777777" w:rsidR="00995B85" w:rsidRDefault="000637CE">
      <w:r>
        <w:t>The American Association of Women Dentists (AAWD) is dedicated to advancing, connecting, and enriching the lives of women in dentistry—from pre-dental students through retirement.</w:t>
      </w:r>
    </w:p>
    <w:p w14:paraId="77D9AC9A" w14:textId="77777777" w:rsidR="00995B85" w:rsidRDefault="000637CE">
      <w:r>
        <w:t>AAWD Dental Student Chapters extend this mission onto dental school campuses by fostering leadership, mentorship, and community among women dental students. Whether you are starting a new chapter or leading an existing one, this guide provides the steps and resources needed to align your chapter with AAWD National standards.</w:t>
      </w:r>
    </w:p>
    <w:p w14:paraId="77D9AC9B" w14:textId="77777777" w:rsidR="00995B85" w:rsidRDefault="000637CE">
      <w:r>
        <w:t>All dental student chapters must:</w:t>
      </w:r>
    </w:p>
    <w:p w14:paraId="77D9AC9C" w14:textId="77777777" w:rsidR="00995B85" w:rsidRDefault="000637CE">
      <w:pPr>
        <w:numPr>
          <w:ilvl w:val="0"/>
          <w:numId w:val="2"/>
        </w:numPr>
        <w:spacing w:after="0"/>
      </w:pPr>
      <w:r>
        <w:t xml:space="preserve">Identify a </w:t>
      </w:r>
      <w:r>
        <w:rPr>
          <w:b/>
          <w:bCs/>
          <w:color w:val="301149"/>
        </w:rPr>
        <w:t>Faculty Advisor</w:t>
      </w:r>
      <w:r>
        <w:rPr>
          <w:color w:val="301149"/>
        </w:rPr>
        <w:t xml:space="preserve"> </w:t>
      </w:r>
      <w:r>
        <w:t xml:space="preserve">who is or becomes an active member of AAWD National. Faculty Advisors can join AAWD at the Faculty level through the </w:t>
      </w:r>
      <w:hyperlink r:id="rId9">
        <w:r>
          <w:rPr>
            <w:color w:val="1155CC"/>
            <w:u w:val="single"/>
          </w:rPr>
          <w:t>AAWD Membership Application.</w:t>
        </w:r>
      </w:hyperlink>
    </w:p>
    <w:p w14:paraId="77D9AC9D" w14:textId="77777777" w:rsidR="00995B85" w:rsidRDefault="000637CE">
      <w:pPr>
        <w:numPr>
          <w:ilvl w:val="0"/>
          <w:numId w:val="2"/>
        </w:numPr>
        <w:spacing w:after="0"/>
      </w:pPr>
      <w:r>
        <w:t xml:space="preserve">Ensure that </w:t>
      </w:r>
      <w:r>
        <w:rPr>
          <w:b/>
          <w:bCs/>
          <w:color w:val="301149"/>
        </w:rPr>
        <w:t>all chapter members &amp; executive board members</w:t>
      </w:r>
      <w:r>
        <w:rPr>
          <w:color w:val="301149"/>
        </w:rPr>
        <w:t xml:space="preserve"> </w:t>
      </w:r>
      <w:r>
        <w:t>are or become AAWD National members.</w:t>
      </w:r>
    </w:p>
    <w:p w14:paraId="77D9AC9E" w14:textId="77777777" w:rsidR="00995B85" w:rsidRDefault="000637CE">
      <w:pPr>
        <w:numPr>
          <w:ilvl w:val="0"/>
          <w:numId w:val="2"/>
        </w:numPr>
      </w:pPr>
      <w:r>
        <w:t>Follow the chapter formation and compliance process outlined below.</w:t>
      </w:r>
    </w:p>
    <w:p w14:paraId="77D9AC9F" w14:textId="77777777" w:rsidR="00995B85" w:rsidRDefault="000637CE">
      <w:r>
        <w:t xml:space="preserve">For questions or assistance, contact </w:t>
      </w:r>
      <w:hyperlink r:id="rId10">
        <w:r>
          <w:rPr>
            <w:b/>
            <w:bCs/>
            <w:color w:val="D04ECC"/>
            <w:u w:val="single"/>
          </w:rPr>
          <w:t>chapters@aawd.org</w:t>
        </w:r>
      </w:hyperlink>
      <w:r>
        <w:t>.</w:t>
      </w:r>
    </w:p>
    <w:p w14:paraId="77D9ACA0" w14:textId="77777777" w:rsidR="00995B85" w:rsidRDefault="000637CE">
      <w:pPr>
        <w:pStyle w:val="Heading1"/>
      </w:pPr>
      <w:bookmarkStart w:id="2" w:name="_heading=h.42dc88wezlxh" w:colFirst="0" w:colLast="0"/>
      <w:bookmarkEnd w:id="2"/>
      <w:r>
        <w:t>Dental Student Chapter Application Process</w:t>
      </w:r>
    </w:p>
    <w:p w14:paraId="77D9ACA1" w14:textId="3E7D337C" w:rsidR="00995B85" w:rsidRDefault="000637CE">
      <w:r>
        <w:rPr>
          <w:noProof/>
        </w:rPr>
        <w:drawing>
          <wp:inline distT="0" distB="0" distL="0" distR="0" wp14:anchorId="642D0013" wp14:editId="07D499E0">
            <wp:extent cx="5943600" cy="2644635"/>
            <wp:effectExtent l="57150" t="0" r="76200" b="0"/>
            <wp:docPr id="59742318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7D9ACA2" w14:textId="77777777" w:rsidR="00995B85" w:rsidRDefault="000637CE">
      <w:pPr>
        <w:pStyle w:val="Heading2"/>
        <w:rPr>
          <w:b w:val="0"/>
          <w:bCs w:val="0"/>
        </w:rPr>
      </w:pPr>
      <w:bookmarkStart w:id="3" w:name="_heading=h.4abpltp1c02a" w:colFirst="0" w:colLast="0"/>
      <w:bookmarkEnd w:id="3"/>
      <w:r>
        <w:lastRenderedPageBreak/>
        <w:t>Step 1: Gauge Interest and Build Your Team</w:t>
      </w:r>
    </w:p>
    <w:p w14:paraId="77D9ACA3" w14:textId="77777777" w:rsidR="00995B85" w:rsidRDefault="000637CE">
      <w:r>
        <w:t>Start by connecting with other students who share your passion for supporting women in dentistry. Discuss your vision, potential goals, and leadership needs.</w:t>
      </w:r>
    </w:p>
    <w:p w14:paraId="77D9ACA4" w14:textId="77777777" w:rsidR="00995B85" w:rsidRDefault="000637CE">
      <w:r>
        <w:t>At this stage:</w:t>
      </w:r>
    </w:p>
    <w:p w14:paraId="77D9ACA5" w14:textId="77777777" w:rsidR="00995B85" w:rsidRDefault="000637CE">
      <w:pPr>
        <w:numPr>
          <w:ilvl w:val="0"/>
          <w:numId w:val="3"/>
        </w:numPr>
      </w:pPr>
      <w:r>
        <w:t>Talk with classmates, student leaders, and your school’s administration.</w:t>
      </w:r>
    </w:p>
    <w:p w14:paraId="77D9ACA6" w14:textId="77777777" w:rsidR="00995B85" w:rsidRDefault="000637CE">
      <w:pPr>
        <w:numPr>
          <w:ilvl w:val="0"/>
          <w:numId w:val="3"/>
        </w:numPr>
      </w:pPr>
      <w:r>
        <w:t>Use flyers, class group chats, or brief announcements to gauge interest.</w:t>
      </w:r>
    </w:p>
    <w:p w14:paraId="77D9ACA7" w14:textId="77777777" w:rsidR="00995B85" w:rsidRDefault="000637CE">
      <w:pPr>
        <w:numPr>
          <w:ilvl w:val="0"/>
          <w:numId w:val="3"/>
        </w:numPr>
      </w:pPr>
      <w:r>
        <w:t>Identify potential officers who can help organize your first meeting.</w:t>
      </w:r>
    </w:p>
    <w:p w14:paraId="77D9ACA8" w14:textId="77777777" w:rsidR="00995B85" w:rsidRDefault="000637CE">
      <w:pPr>
        <w:pStyle w:val="Heading2"/>
      </w:pPr>
      <w:bookmarkStart w:id="4" w:name="_heading=h.jumgy0p00vws" w:colFirst="0" w:colLast="0"/>
      <w:bookmarkEnd w:id="4"/>
      <w:r>
        <w:t>Step 2: Identify a Faculty Advisor and Elect Officers</w:t>
      </w:r>
    </w:p>
    <w:p w14:paraId="77D9ACA9" w14:textId="77777777" w:rsidR="00995B85" w:rsidRDefault="000637CE">
      <w:pPr>
        <w:pStyle w:val="Heading3"/>
      </w:pPr>
      <w:r>
        <w:t>Faculty Advisor</w:t>
      </w:r>
    </w:p>
    <w:p w14:paraId="77D9ACAA" w14:textId="77777777" w:rsidR="00995B85" w:rsidRDefault="000637CE">
      <w:r>
        <w:t xml:space="preserve">Each Dental Student Chapter must have at least one </w:t>
      </w:r>
      <w:r>
        <w:rPr>
          <w:b/>
          <w:bCs/>
          <w:color w:val="301149"/>
        </w:rPr>
        <w:t>Faculty Advisor</w:t>
      </w:r>
      <w:r>
        <w:rPr>
          <w:color w:val="301149"/>
        </w:rPr>
        <w:t xml:space="preserve"> </w:t>
      </w:r>
      <w:r>
        <w:t>who:</w:t>
      </w:r>
    </w:p>
    <w:p w14:paraId="77D9ACAB" w14:textId="77777777" w:rsidR="00995B85" w:rsidRDefault="000637CE">
      <w:pPr>
        <w:numPr>
          <w:ilvl w:val="0"/>
          <w:numId w:val="4"/>
        </w:numPr>
      </w:pPr>
      <w:r>
        <w:t>Maintains active membership in AAWD National.</w:t>
      </w:r>
    </w:p>
    <w:p w14:paraId="77D9ACAC" w14:textId="77777777" w:rsidR="00995B85" w:rsidRDefault="000637CE">
      <w:pPr>
        <w:numPr>
          <w:ilvl w:val="0"/>
          <w:numId w:val="4"/>
        </w:numPr>
      </w:pPr>
      <w:r>
        <w:t>Serves in an advisory and supportive role to student leaders.</w:t>
      </w:r>
    </w:p>
    <w:p w14:paraId="77D9ACAD" w14:textId="77777777" w:rsidR="00995B85" w:rsidRDefault="000637CE">
      <w:pPr>
        <w:numPr>
          <w:ilvl w:val="0"/>
          <w:numId w:val="4"/>
        </w:numPr>
      </w:pPr>
      <w:r>
        <w:t>Confirms AAWD Chapter adherence to school-specific Student Affairs club/group policies.</w:t>
      </w:r>
    </w:p>
    <w:p w14:paraId="77D9ACAE" w14:textId="77777777" w:rsidR="00995B85" w:rsidRDefault="000637CE">
      <w:pPr>
        <w:numPr>
          <w:ilvl w:val="0"/>
          <w:numId w:val="4"/>
        </w:numPr>
      </w:pPr>
      <w:r>
        <w:t>Is copied on all official communications between the chapter and AAWD National.</w:t>
      </w:r>
    </w:p>
    <w:p w14:paraId="77D9ACAF" w14:textId="77777777" w:rsidR="00995B85" w:rsidRDefault="000637CE">
      <w:r>
        <w:t>Your Faculty Advisor can help navigate university policies, connect you with faculty or alumni, and provide continuity as student officers graduate.</w:t>
      </w:r>
    </w:p>
    <w:p w14:paraId="77D9ACB0" w14:textId="77777777" w:rsidR="00995B85" w:rsidRDefault="000637CE">
      <w:pPr>
        <w:pStyle w:val="Heading3"/>
      </w:pPr>
      <w:r>
        <w:t>Chapter Officers</w:t>
      </w:r>
    </w:p>
    <w:p w14:paraId="77D9ACB1" w14:textId="77777777" w:rsidR="00995B85" w:rsidRDefault="000637CE">
      <w:r>
        <w:t>A strong leadership team ensures your chapter runs smoothly. Each AAWD Dental Student Chapter must have the following four officers:</w:t>
      </w:r>
    </w:p>
    <w:p w14:paraId="77D9ACB2" w14:textId="77777777" w:rsidR="00995B85" w:rsidRDefault="000637CE">
      <w:pPr>
        <w:numPr>
          <w:ilvl w:val="0"/>
          <w:numId w:val="5"/>
        </w:numPr>
      </w:pPr>
      <w:r>
        <w:rPr>
          <w:b/>
          <w:bCs/>
          <w:color w:val="301149"/>
        </w:rPr>
        <w:t>President</w:t>
      </w:r>
      <w:r>
        <w:rPr>
          <w:color w:val="301149"/>
        </w:rPr>
        <w:t xml:space="preserve"> </w:t>
      </w:r>
      <w:r>
        <w:t>– Provides overall leadership, represents the chapter, and oversees all activities.</w:t>
      </w:r>
    </w:p>
    <w:p w14:paraId="77D9ACB3" w14:textId="77777777" w:rsidR="00995B85" w:rsidRDefault="000637CE">
      <w:pPr>
        <w:numPr>
          <w:ilvl w:val="0"/>
          <w:numId w:val="5"/>
        </w:numPr>
      </w:pPr>
      <w:r>
        <w:rPr>
          <w:b/>
          <w:bCs/>
          <w:color w:val="301149"/>
        </w:rPr>
        <w:t>Vice President</w:t>
      </w:r>
      <w:r>
        <w:rPr>
          <w:color w:val="301149"/>
        </w:rPr>
        <w:t xml:space="preserve"> </w:t>
      </w:r>
      <w:r>
        <w:t>– Supports the President, leads recruitment, and assists with events.</w:t>
      </w:r>
    </w:p>
    <w:p w14:paraId="77D9ACB4" w14:textId="77777777" w:rsidR="00995B85" w:rsidRDefault="000637CE">
      <w:pPr>
        <w:numPr>
          <w:ilvl w:val="0"/>
          <w:numId w:val="5"/>
        </w:numPr>
      </w:pPr>
      <w:r>
        <w:rPr>
          <w:b/>
          <w:bCs/>
          <w:color w:val="301149"/>
        </w:rPr>
        <w:t>Secretary</w:t>
      </w:r>
      <w:r>
        <w:rPr>
          <w:color w:val="301149"/>
        </w:rPr>
        <w:t xml:space="preserve"> </w:t>
      </w:r>
      <w:r>
        <w:t>– Maintains records, minutes, and communications.</w:t>
      </w:r>
    </w:p>
    <w:p w14:paraId="77D9ACB5" w14:textId="77777777" w:rsidR="00995B85" w:rsidRDefault="000637CE">
      <w:pPr>
        <w:numPr>
          <w:ilvl w:val="0"/>
          <w:numId w:val="5"/>
        </w:numPr>
      </w:pPr>
      <w:r>
        <w:rPr>
          <w:b/>
          <w:bCs/>
          <w:color w:val="301149"/>
        </w:rPr>
        <w:t>Treasurer</w:t>
      </w:r>
      <w:r>
        <w:rPr>
          <w:color w:val="301149"/>
        </w:rPr>
        <w:t xml:space="preserve"> </w:t>
      </w:r>
      <w:r>
        <w:t>– Manages chapter funds and tracks local dues or event fees.</w:t>
      </w:r>
    </w:p>
    <w:p w14:paraId="77D9ACB6" w14:textId="77777777" w:rsidR="00995B85" w:rsidRDefault="000637CE">
      <w:r>
        <w:lastRenderedPageBreak/>
        <w:t xml:space="preserve">Additional positions such as Social Chair, Fundraising Chair, or Lunch &amp; Learn Coordinator are optional. Chapters are welcome to create additional positions as they see fit. </w:t>
      </w:r>
    </w:p>
    <w:p w14:paraId="77D9ACB7" w14:textId="77777777" w:rsidR="00995B85" w:rsidRDefault="000637CE">
      <w:r>
        <w:t>All officers must be active AAWD National members.</w:t>
      </w:r>
    </w:p>
    <w:p w14:paraId="77D9ACB8" w14:textId="77777777" w:rsidR="00995B85" w:rsidRDefault="000637CE">
      <w:pPr>
        <w:pStyle w:val="Heading2"/>
      </w:pPr>
      <w:bookmarkStart w:id="5" w:name="_heading=h.t64fucalfy2v" w:colFirst="0" w:colLast="0"/>
      <w:bookmarkEnd w:id="5"/>
      <w:r>
        <w:t>Step 3: Develop Chapter Bylaws</w:t>
      </w:r>
    </w:p>
    <w:p w14:paraId="77D9ACB9" w14:textId="77777777" w:rsidR="00995B85" w:rsidRDefault="000637CE">
      <w:r>
        <w:t xml:space="preserve">Bylaws define your chapter’s structure and operations. Use the </w:t>
      </w:r>
      <w:hyperlink r:id="rId16">
        <w:r>
          <w:rPr>
            <w:b/>
            <w:bCs/>
            <w:color w:val="1155CC"/>
            <w:u w:val="single"/>
          </w:rPr>
          <w:t>AAWD Dental Student Chapter Bylaws Template</w:t>
        </w:r>
      </w:hyperlink>
      <w:r>
        <w:t xml:space="preserve"> provided in this kit. It outlines the essential sections you need, including membership requirements, elections, and officer responsibilities.</w:t>
      </w:r>
    </w:p>
    <w:p w14:paraId="77D9ACBA" w14:textId="77777777" w:rsidR="00995B85" w:rsidRDefault="000637CE">
      <w:r>
        <w:t xml:space="preserve">Customize the template to fit your school’s environment, then review and approve it at your first general meeting. Submit your finalized bylaws with your application. </w:t>
      </w:r>
    </w:p>
    <w:p w14:paraId="77D9ACBB" w14:textId="77777777" w:rsidR="00995B85" w:rsidRDefault="000637CE">
      <w:pPr>
        <w:pStyle w:val="Heading2"/>
      </w:pPr>
      <w:bookmarkStart w:id="6" w:name="_heading=h.hdua8qtw6x4e" w:colFirst="0" w:colLast="0"/>
      <w:bookmarkEnd w:id="6"/>
      <w:r>
        <w:t>Step 4: Create Your 6-Month Activity Plan</w:t>
      </w:r>
    </w:p>
    <w:p w14:paraId="77D9ACBC" w14:textId="77777777" w:rsidR="00995B85" w:rsidRDefault="000637CE">
      <w:r>
        <w:t xml:space="preserve">A well-planned schedule keeps your chapter active and engaged. Use the </w:t>
      </w:r>
      <w:hyperlink r:id="rId17">
        <w:r>
          <w:rPr>
            <w:b/>
            <w:bCs/>
            <w:color w:val="1155CC"/>
            <w:u w:val="single"/>
          </w:rPr>
          <w:t>AAWD Dental Student Chapter Activity Plan Template</w:t>
        </w:r>
      </w:hyperlink>
      <w:r>
        <w:t xml:space="preserve"> to map out your first six months of meetings and events. Include:</w:t>
      </w:r>
    </w:p>
    <w:p w14:paraId="77D9ACBD" w14:textId="77777777" w:rsidR="00995B85" w:rsidRDefault="000637CE">
      <w:pPr>
        <w:numPr>
          <w:ilvl w:val="0"/>
          <w:numId w:val="6"/>
        </w:numPr>
      </w:pPr>
      <w:r>
        <w:t>Professional-development or “Lunch &amp; Learn” sessions</w:t>
      </w:r>
    </w:p>
    <w:p w14:paraId="77D9ACBE" w14:textId="77777777" w:rsidR="00995B85" w:rsidRDefault="000637CE">
      <w:pPr>
        <w:numPr>
          <w:ilvl w:val="0"/>
          <w:numId w:val="6"/>
        </w:numPr>
      </w:pPr>
      <w:r>
        <w:t>Networking or wellness events</w:t>
      </w:r>
    </w:p>
    <w:p w14:paraId="77D9ACBF" w14:textId="77777777" w:rsidR="00995B85" w:rsidRDefault="000637CE">
      <w:pPr>
        <w:numPr>
          <w:ilvl w:val="0"/>
          <w:numId w:val="6"/>
        </w:numPr>
      </w:pPr>
      <w:r>
        <w:t>Community outreach or volunteer projects</w:t>
      </w:r>
    </w:p>
    <w:p w14:paraId="77D9ACC0" w14:textId="77777777" w:rsidR="00995B85" w:rsidRDefault="000637CE">
      <w:pPr>
        <w:numPr>
          <w:ilvl w:val="0"/>
          <w:numId w:val="6"/>
        </w:numPr>
      </w:pPr>
      <w:r>
        <w:t>Chapter meetings</w:t>
      </w:r>
    </w:p>
    <w:p w14:paraId="77D9ACC1" w14:textId="77777777" w:rsidR="00995B85" w:rsidRDefault="000637CE">
      <w:r>
        <w:t>Plan at least one event per quarter or semester and adjust as you grow.</w:t>
      </w:r>
    </w:p>
    <w:p w14:paraId="77D9ACC2" w14:textId="77777777" w:rsidR="00995B85" w:rsidRDefault="000637CE">
      <w:pPr>
        <w:pStyle w:val="Heading2"/>
      </w:pPr>
      <w:bookmarkStart w:id="7" w:name="_heading=h.7a55c33o6qqr" w:colFirst="0" w:colLast="0"/>
      <w:bookmarkEnd w:id="7"/>
      <w:r>
        <w:t>Step 5: Determine Dues and Financial Guidelines</w:t>
      </w:r>
    </w:p>
    <w:p w14:paraId="77D9ACC3" w14:textId="77777777" w:rsidR="00995B85" w:rsidRDefault="000637CE">
      <w:pPr>
        <w:pStyle w:val="Heading3"/>
      </w:pPr>
      <w:r>
        <w:t>National Membership Requirement</w:t>
      </w:r>
    </w:p>
    <w:p w14:paraId="77D9ACC4" w14:textId="77777777" w:rsidR="00995B85" w:rsidRDefault="000637CE">
      <w:r>
        <w:t xml:space="preserve">All student chapter members must maintain </w:t>
      </w:r>
      <w:r>
        <w:rPr>
          <w:b/>
          <w:bCs/>
          <w:color w:val="301149"/>
        </w:rPr>
        <w:t>active AAWD National membership.</w:t>
      </w:r>
      <w:r>
        <w:rPr>
          <w:color w:val="301149"/>
        </w:rPr>
        <w:t xml:space="preserve"> </w:t>
      </w:r>
      <w:r>
        <w:t xml:space="preserve">Students may join individually through the AAWD website or collectively using the </w:t>
      </w:r>
      <w:hyperlink r:id="rId18">
        <w:r>
          <w:rPr>
            <w:b/>
            <w:bCs/>
            <w:color w:val="1155CC"/>
            <w:u w:val="single"/>
          </w:rPr>
          <w:t>AAWD Dental Student Chapter Invoice Request Form</w:t>
        </w:r>
      </w:hyperlink>
      <w:r>
        <w:t xml:space="preserve">, which allows your chapter to enroll members as a group with a single payment. </w:t>
      </w:r>
    </w:p>
    <w:p w14:paraId="77D9ACC5" w14:textId="77777777" w:rsidR="00995B85" w:rsidRDefault="000637CE">
      <w:r>
        <w:t xml:space="preserve">AAWD has several dental student membership types available, which are listed and described on the </w:t>
      </w:r>
      <w:hyperlink r:id="rId19">
        <w:r>
          <w:rPr>
            <w:color w:val="1155CC"/>
            <w:u w:val="single"/>
          </w:rPr>
          <w:t>AAWD website</w:t>
        </w:r>
      </w:hyperlink>
      <w:r>
        <w:t xml:space="preserve"> and in the </w:t>
      </w:r>
      <w:hyperlink r:id="rId20">
        <w:r>
          <w:rPr>
            <w:color w:val="1155CC"/>
            <w:u w:val="single"/>
          </w:rPr>
          <w:t>AAWD Membership Application</w:t>
        </w:r>
      </w:hyperlink>
      <w:r>
        <w:t>.</w:t>
      </w:r>
    </w:p>
    <w:p w14:paraId="77D9ACC6" w14:textId="77777777" w:rsidR="00995B85" w:rsidRDefault="000637CE">
      <w:pPr>
        <w:pStyle w:val="Heading3"/>
      </w:pPr>
      <w:r>
        <w:lastRenderedPageBreak/>
        <w:t>Local Chapter Dues (Optional)</w:t>
      </w:r>
    </w:p>
    <w:p w14:paraId="77D9ACC7" w14:textId="77777777" w:rsidR="00995B85" w:rsidRDefault="000637CE">
      <w:r>
        <w:t xml:space="preserve">Your chapter may also collect local dues to cover event or operating costs. These dues are </w:t>
      </w:r>
      <w:r>
        <w:rPr>
          <w:b/>
          <w:bCs/>
          <w:color w:val="301149"/>
        </w:rPr>
        <w:t>separate</w:t>
      </w:r>
      <w:r>
        <w:rPr>
          <w:color w:val="301149"/>
        </w:rPr>
        <w:t xml:space="preserve"> </w:t>
      </w:r>
      <w:r>
        <w:t>from AAWD National dues. Your Faculty Advisor should confirm that any local dues adhere to your school’s policies.</w:t>
      </w:r>
    </w:p>
    <w:p w14:paraId="77D9ACC8" w14:textId="77777777" w:rsidR="00995B85" w:rsidRDefault="000637CE">
      <w:r>
        <w:t>When setting local dues:</w:t>
      </w:r>
    </w:p>
    <w:p w14:paraId="77D9ACC9" w14:textId="77777777" w:rsidR="00995B85" w:rsidRDefault="000637CE">
      <w:pPr>
        <w:numPr>
          <w:ilvl w:val="0"/>
          <w:numId w:val="7"/>
        </w:numPr>
      </w:pPr>
      <w:r>
        <w:t>Keep the amount affordable.</w:t>
      </w:r>
    </w:p>
    <w:p w14:paraId="77D9ACCA" w14:textId="77777777" w:rsidR="00995B85" w:rsidRDefault="000637CE">
      <w:pPr>
        <w:numPr>
          <w:ilvl w:val="0"/>
          <w:numId w:val="7"/>
        </w:numPr>
      </w:pPr>
      <w:r>
        <w:t>Clearly explain what the funds will support.</w:t>
      </w:r>
    </w:p>
    <w:p w14:paraId="77D9ACCB" w14:textId="77777777" w:rsidR="00995B85" w:rsidRDefault="000637CE">
      <w:pPr>
        <w:numPr>
          <w:ilvl w:val="0"/>
          <w:numId w:val="7"/>
        </w:numPr>
      </w:pPr>
      <w:r>
        <w:t>Maintain transparency through basic record-keeping by your Treasurer.</w:t>
      </w:r>
    </w:p>
    <w:p w14:paraId="77D9ACCC" w14:textId="77777777" w:rsidR="00995B85" w:rsidRDefault="000637CE">
      <w:pPr>
        <w:pStyle w:val="Heading2"/>
      </w:pPr>
      <w:bookmarkStart w:id="8" w:name="_heading=h.4b4nlgnjc74h" w:colFirst="0" w:colLast="0"/>
      <w:bookmarkEnd w:id="8"/>
      <w:r>
        <w:t>Step 6: Submit Your Application</w:t>
      </w:r>
    </w:p>
    <w:p w14:paraId="77D9ACCD" w14:textId="77777777" w:rsidR="00995B85" w:rsidRDefault="000637CE">
      <w:r>
        <w:t>Once you’ve completed the necessary steps, you’re ready to submit your chapter application to AAWD’s National Office. This final step officially recognizes your chapter and connects you with resources to help your chapter succeed.</w:t>
      </w:r>
    </w:p>
    <w:p w14:paraId="77D9ACCE" w14:textId="77777777" w:rsidR="00995B85" w:rsidRDefault="000637CE">
      <w:pPr>
        <w:pStyle w:val="Heading3"/>
      </w:pPr>
      <w:r>
        <w:t>Checklist for a Complete Application</w:t>
      </w:r>
    </w:p>
    <w:p w14:paraId="77D9ACCF" w14:textId="77777777" w:rsidR="00995B85" w:rsidRDefault="000637CE">
      <w:r>
        <w:t>Before submitting, ensure you have all required documents and information ready. A completed application includes:</w:t>
      </w:r>
    </w:p>
    <w:p w14:paraId="77D9ACD0" w14:textId="77777777" w:rsidR="00995B85" w:rsidRDefault="000637CE">
      <w:pPr>
        <w:ind w:left="360"/>
      </w:pPr>
      <w:r>
        <w:rPr>
          <w:rFonts w:ascii="MS Gothic" w:eastAsia="MS Gothic" w:hAnsi="MS Gothic" w:cs="MS Gothic"/>
        </w:rPr>
        <w:t>☐</w:t>
      </w:r>
      <w:r>
        <w:rPr>
          <w:b/>
          <w:bCs/>
          <w:color w:val="8C3E94"/>
        </w:rPr>
        <w:t xml:space="preserve">  Officer Roster</w:t>
      </w:r>
      <w:r>
        <w:t>: A list of your chapter’s core officers and faculty advisor(s) with contact details. This information will be entered in the application form.</w:t>
      </w:r>
    </w:p>
    <w:p w14:paraId="77D9ACD1" w14:textId="77777777" w:rsidR="00995B85" w:rsidRDefault="000637CE">
      <w:pPr>
        <w:ind w:left="360"/>
      </w:pPr>
      <w:r>
        <w:rPr>
          <w:rFonts w:ascii="MS Gothic" w:eastAsia="MS Gothic" w:hAnsi="MS Gothic" w:cs="MS Gothic"/>
        </w:rPr>
        <w:t>☐</w:t>
      </w:r>
      <w:r>
        <w:rPr>
          <w:b/>
          <w:bCs/>
          <w:color w:val="8C3E94"/>
        </w:rPr>
        <w:t xml:space="preserve">  Chapter Bylaws</w:t>
      </w:r>
      <w:r>
        <w:t>: Your chapters formatted bylaws document.</w:t>
      </w:r>
    </w:p>
    <w:p w14:paraId="77D9ACD2" w14:textId="77777777" w:rsidR="00995B85" w:rsidRDefault="000637CE">
      <w:pPr>
        <w:ind w:left="360"/>
      </w:pPr>
      <w:r>
        <w:rPr>
          <w:rFonts w:ascii="MS Gothic" w:eastAsia="MS Gothic" w:hAnsi="MS Gothic" w:cs="MS Gothic"/>
        </w:rPr>
        <w:t>☐</w:t>
      </w:r>
      <w:r>
        <w:rPr>
          <w:rFonts w:ascii="MS Gothic" w:eastAsia="MS Gothic" w:hAnsi="MS Gothic" w:cs="MS Gothic"/>
        </w:rPr>
        <w:t xml:space="preserve"> </w:t>
      </w:r>
      <w:r>
        <w:rPr>
          <w:b/>
          <w:bCs/>
          <w:color w:val="8C3E94"/>
        </w:rPr>
        <w:t>6-Month Activity Plan</w:t>
      </w:r>
      <w:r>
        <w:t>: An outline of your chapter’s goals, planned events, and activities for the first six months.</w:t>
      </w:r>
    </w:p>
    <w:p w14:paraId="77D9ACD3" w14:textId="77777777" w:rsidR="00995B85" w:rsidRDefault="000637CE">
      <w:pPr>
        <w:ind w:left="360"/>
      </w:pPr>
      <w:r>
        <w:rPr>
          <w:rFonts w:ascii="MS Gothic" w:eastAsia="MS Gothic" w:hAnsi="MS Gothic" w:cs="MS Gothic"/>
        </w:rPr>
        <w:t>☐</w:t>
      </w:r>
      <w:r>
        <w:rPr>
          <w:b/>
          <w:bCs/>
          <w:color w:val="8C3E94"/>
        </w:rPr>
        <w:t xml:space="preserve">  Optional AAWD Dental Student Chapter Invoice Request Form</w:t>
      </w:r>
      <w:r>
        <w:t>: If using group enrollment.</w:t>
      </w:r>
    </w:p>
    <w:p w14:paraId="77D9ACD4" w14:textId="77777777" w:rsidR="00995B85" w:rsidRDefault="000637CE">
      <w:pPr>
        <w:pStyle w:val="Heading3"/>
      </w:pPr>
      <w:r>
        <w:t>How to Submit Your Application</w:t>
      </w:r>
    </w:p>
    <w:p w14:paraId="77D9ACD5" w14:textId="77777777" w:rsidR="00995B85" w:rsidRDefault="000637CE">
      <w:r>
        <w:t xml:space="preserve">Submit your completed application through the </w:t>
      </w:r>
      <w:hyperlink r:id="rId21">
        <w:r>
          <w:rPr>
            <w:b/>
            <w:bCs/>
            <w:color w:val="D04ECC"/>
            <w:u w:val="single"/>
          </w:rPr>
          <w:t>AAWD Dental Student Chapter Application Form</w:t>
        </w:r>
      </w:hyperlink>
      <w:r>
        <w:t xml:space="preserve">, which allows you to upload each required document directly. </w:t>
      </w:r>
    </w:p>
    <w:p w14:paraId="77D9ACD6" w14:textId="77777777" w:rsidR="00995B85" w:rsidRDefault="000637CE">
      <w:r>
        <w:t xml:space="preserve">If you encounter any issues or need assistance during the submission process, contact the AAWD National Office at </w:t>
      </w:r>
      <w:hyperlink r:id="rId22">
        <w:r>
          <w:rPr>
            <w:color w:val="D04ECC"/>
            <w:u w:val="single"/>
          </w:rPr>
          <w:t>chapters@aawd.org</w:t>
        </w:r>
      </w:hyperlink>
      <w:r>
        <w:t xml:space="preserve"> or call 1-800-920-2293 for support.</w:t>
      </w:r>
    </w:p>
    <w:p w14:paraId="77D9ACD7" w14:textId="77777777" w:rsidR="00995B85" w:rsidRDefault="000637CE">
      <w:pPr>
        <w:pStyle w:val="Heading3"/>
      </w:pPr>
      <w:r>
        <w:lastRenderedPageBreak/>
        <w:t>What to Expect After Submission</w:t>
      </w:r>
    </w:p>
    <w:p w14:paraId="77D9ACD8" w14:textId="77777777" w:rsidR="00995B85" w:rsidRDefault="000637CE">
      <w:r>
        <w:t>Once your application is received, the AAWD National Office will review all materials to ensure they meet chapter requirements. You can expect:</w:t>
      </w:r>
    </w:p>
    <w:p w14:paraId="77D9ACD9" w14:textId="77777777" w:rsidR="00995B85" w:rsidRDefault="000637CE">
      <w:pPr>
        <w:numPr>
          <w:ilvl w:val="0"/>
          <w:numId w:val="1"/>
        </w:numPr>
        <w:pBdr>
          <w:top w:val="nil"/>
          <w:left w:val="nil"/>
          <w:bottom w:val="nil"/>
          <w:right w:val="nil"/>
          <w:between w:val="nil"/>
        </w:pBdr>
        <w:spacing w:after="0"/>
      </w:pPr>
      <w:r>
        <w:rPr>
          <w:b/>
          <w:bCs/>
          <w:color w:val="8C3E94"/>
        </w:rPr>
        <w:t>Confirmation of Receipt</w:t>
      </w:r>
      <w:r>
        <w:rPr>
          <w:color w:val="000000"/>
        </w:rPr>
        <w:t>: You’ll receive an email confirming that your application has been successfully submitted.</w:t>
      </w:r>
    </w:p>
    <w:p w14:paraId="77D9ACDA" w14:textId="77777777" w:rsidR="00995B85" w:rsidRDefault="000637CE">
      <w:pPr>
        <w:numPr>
          <w:ilvl w:val="0"/>
          <w:numId w:val="1"/>
        </w:numPr>
        <w:pBdr>
          <w:top w:val="nil"/>
          <w:left w:val="nil"/>
          <w:bottom w:val="nil"/>
          <w:right w:val="nil"/>
          <w:between w:val="nil"/>
        </w:pBdr>
        <w:spacing w:after="0"/>
      </w:pPr>
      <w:r>
        <w:rPr>
          <w:b/>
          <w:bCs/>
          <w:color w:val="8C3E94"/>
        </w:rPr>
        <w:t>Review and Feedback</w:t>
      </w:r>
      <w:r>
        <w:rPr>
          <w:color w:val="000000"/>
        </w:rPr>
        <w:t>: If any additional information is needed or adjustments are recommended, AAWD will reach out to your chapter’s primary contact.</w:t>
      </w:r>
    </w:p>
    <w:p w14:paraId="77D9ACDB" w14:textId="77777777" w:rsidR="00995B85" w:rsidRDefault="000637CE">
      <w:pPr>
        <w:numPr>
          <w:ilvl w:val="0"/>
          <w:numId w:val="1"/>
        </w:numPr>
        <w:pBdr>
          <w:top w:val="nil"/>
          <w:left w:val="nil"/>
          <w:bottom w:val="nil"/>
          <w:right w:val="nil"/>
          <w:between w:val="nil"/>
        </w:pBdr>
        <w:spacing w:after="0"/>
      </w:pPr>
      <w:r>
        <w:rPr>
          <w:b/>
          <w:bCs/>
          <w:color w:val="8C3E94"/>
        </w:rPr>
        <w:t>Approval Notification</w:t>
      </w:r>
      <w:r>
        <w:rPr>
          <w:color w:val="000000"/>
        </w:rPr>
        <w:t>: Upon approval, AAWD will officially recognize your chapter, granting access to chapter resources and support.</w:t>
      </w:r>
    </w:p>
    <w:p w14:paraId="77D9ACDC" w14:textId="77777777" w:rsidR="00995B85" w:rsidRDefault="000637CE">
      <w:pPr>
        <w:numPr>
          <w:ilvl w:val="0"/>
          <w:numId w:val="1"/>
        </w:numPr>
        <w:pBdr>
          <w:top w:val="nil"/>
          <w:left w:val="nil"/>
          <w:bottom w:val="nil"/>
          <w:right w:val="nil"/>
          <w:between w:val="nil"/>
        </w:pBdr>
      </w:pPr>
      <w:r>
        <w:rPr>
          <w:b/>
          <w:bCs/>
          <w:color w:val="8C3E94"/>
        </w:rPr>
        <w:t>Addition to the AAWD Dental Student Chapter Directory</w:t>
      </w:r>
      <w:r>
        <w:rPr>
          <w:color w:val="000000"/>
        </w:rPr>
        <w:t>: Approved chapters will be listed in the AAWD Student Chapter Directory in the Member Portal and web</w:t>
      </w:r>
      <w:r>
        <w:t>site</w:t>
      </w:r>
      <w:r>
        <w:rPr>
          <w:color w:val="000000"/>
        </w:rPr>
        <w:t>. Through the member portal directory, chapter leaders will also be able to view and connect with all active chapter members.</w:t>
      </w:r>
    </w:p>
    <w:p w14:paraId="77D9ACDD" w14:textId="77777777" w:rsidR="00995B85" w:rsidRDefault="000637CE">
      <w:r>
        <w:t>With your application submitted, your chapter will be ready to make an impact, connect with members, and grow as part of the AAWD community!</w:t>
      </w:r>
    </w:p>
    <w:p w14:paraId="77D9ACDE" w14:textId="77777777" w:rsidR="00995B85" w:rsidRDefault="000637CE">
      <w:pPr>
        <w:pStyle w:val="Heading1"/>
      </w:pPr>
      <w:bookmarkStart w:id="9" w:name="_heading=h.7812ap5lwjfl" w:colFirst="0" w:colLast="0"/>
      <w:bookmarkEnd w:id="9"/>
      <w:r>
        <w:t>FAQs</w:t>
      </w:r>
    </w:p>
    <w:p w14:paraId="77D9ACDF" w14:textId="77777777" w:rsidR="00995B85" w:rsidRDefault="000637CE">
      <w:r>
        <w:t xml:space="preserve">Q: </w:t>
      </w:r>
      <w:r>
        <w:rPr>
          <w:b/>
          <w:bCs/>
          <w:color w:val="8C3E94"/>
        </w:rPr>
        <w:t>How many members do we need to start a dental student chapter?</w:t>
      </w:r>
    </w:p>
    <w:p w14:paraId="77D9ACE0" w14:textId="77777777" w:rsidR="00995B85" w:rsidRDefault="000637CE">
      <w:r>
        <w:t>A: There’s no minimum membership requirement beyond the officers and faculty advisor. Chapters can start small and grow over time, so even a small group can begin the process.</w:t>
      </w:r>
    </w:p>
    <w:p w14:paraId="77D9ACE1" w14:textId="77777777" w:rsidR="00995B85" w:rsidRDefault="000637CE">
      <w:r>
        <w:t xml:space="preserve">Q: </w:t>
      </w:r>
      <w:r>
        <w:rPr>
          <w:b/>
          <w:bCs/>
          <w:color w:val="8C3E94"/>
        </w:rPr>
        <w:t>Do we need approval from our school to form a chapter?</w:t>
      </w:r>
    </w:p>
    <w:p w14:paraId="77D9ACE2" w14:textId="77777777" w:rsidR="00995B85" w:rsidRDefault="000637CE">
      <w:r>
        <w:t>A: AAWD does not oversee university recognition requirements, but recommends you inform your school’s Student Affairs office early in the planning process. If your school requires registration as a student organization, please follow your local process.</w:t>
      </w:r>
    </w:p>
    <w:p w14:paraId="77D9ACE3" w14:textId="77777777" w:rsidR="00995B85" w:rsidRDefault="000637CE">
      <w:pPr>
        <w:rPr>
          <w:b/>
          <w:bCs/>
          <w:color w:val="8C3E94"/>
        </w:rPr>
      </w:pPr>
      <w:r>
        <w:t xml:space="preserve">Q: </w:t>
      </w:r>
      <w:r>
        <w:rPr>
          <w:b/>
          <w:bCs/>
          <w:color w:val="8C3E94"/>
        </w:rPr>
        <w:t>What’s the difference between national and local chapter dues?</w:t>
      </w:r>
    </w:p>
    <w:p w14:paraId="77D9ACE4" w14:textId="77777777" w:rsidR="00995B85" w:rsidRDefault="000637CE">
      <w:r>
        <w:t>A: All chapter members must pay national dues to access AAWD resources. Dental Student chapters may also set their own dues to support chapter-specific events and activities, which must be approved by the Faculty Advisor in accordance with school policy.</w:t>
      </w:r>
    </w:p>
    <w:p w14:paraId="77D9ACE5" w14:textId="77777777" w:rsidR="00995B85" w:rsidRDefault="000637CE">
      <w:r>
        <w:t xml:space="preserve">Q: </w:t>
      </w:r>
      <w:r>
        <w:rPr>
          <w:b/>
          <w:bCs/>
          <w:color w:val="8C3E94"/>
        </w:rPr>
        <w:t>How often should our chapter meet?</w:t>
      </w:r>
    </w:p>
    <w:p w14:paraId="77D9ACE6" w14:textId="77777777" w:rsidR="00995B85" w:rsidRDefault="000637CE">
      <w:r>
        <w:t xml:space="preserve">A: A minimum of three meetings are recommended during the academic year. Regular meetings are encouraged for consistent engagement. </w:t>
      </w:r>
    </w:p>
    <w:p w14:paraId="77D9ACE7" w14:textId="77777777" w:rsidR="00995B85" w:rsidRDefault="000637CE">
      <w:pPr>
        <w:rPr>
          <w:b/>
          <w:bCs/>
          <w:color w:val="8C3E94"/>
        </w:rPr>
      </w:pPr>
      <w:r>
        <w:lastRenderedPageBreak/>
        <w:t xml:space="preserve">Q: </w:t>
      </w:r>
      <w:r>
        <w:rPr>
          <w:b/>
          <w:bCs/>
          <w:color w:val="8C3E94"/>
        </w:rPr>
        <w:t>Are there any events that the elected members of each chapter need to attend?</w:t>
      </w:r>
    </w:p>
    <w:p w14:paraId="77D9ACE8" w14:textId="77777777" w:rsidR="00995B85" w:rsidRDefault="000637CE">
      <w:r>
        <w:t>A: AAWD Student Representatives hold a Biannual Student Chapter Check-in meeting each August and January. Each chapter should have at least one officer attend each check-in meeting to get updates on AAWD National events and opportunities.</w:t>
      </w:r>
    </w:p>
    <w:p w14:paraId="77D9ACE9" w14:textId="77777777" w:rsidR="00995B85" w:rsidRDefault="000637CE">
      <w:pPr>
        <w:rPr>
          <w:b/>
          <w:bCs/>
          <w:color w:val="8C3E94"/>
        </w:rPr>
      </w:pPr>
      <w:r>
        <w:t xml:space="preserve">Q: </w:t>
      </w:r>
      <w:r>
        <w:rPr>
          <w:b/>
          <w:bCs/>
          <w:color w:val="8C3E94"/>
        </w:rPr>
        <w:t>Do I need to resubmit my chapter information each year?</w:t>
      </w:r>
    </w:p>
    <w:p w14:paraId="77D9ACEA" w14:textId="77777777" w:rsidR="00995B85" w:rsidRDefault="000637CE">
      <w:r>
        <w:t xml:space="preserve">A: AAWD encourages Dental Student Chapters to regularly submit updates to AAWD National via the </w:t>
      </w:r>
      <w:hyperlink r:id="rId23">
        <w:r>
          <w:rPr>
            <w:color w:val="D04ECC"/>
            <w:u w:val="single"/>
          </w:rPr>
          <w:t>AAWD Chapter Update Submission Form</w:t>
        </w:r>
      </w:hyperlink>
      <w:r>
        <w:t>. Chapters should submit at least quarterly and as often as desired.</w:t>
      </w:r>
    </w:p>
    <w:p w14:paraId="77D9ACEB" w14:textId="77777777" w:rsidR="00995B85" w:rsidRDefault="000637CE">
      <w:pPr>
        <w:rPr>
          <w:b/>
          <w:bCs/>
          <w:color w:val="8C3E94"/>
        </w:rPr>
      </w:pPr>
      <w:r>
        <w:t xml:space="preserve">Q: </w:t>
      </w:r>
      <w:r>
        <w:rPr>
          <w:b/>
          <w:bCs/>
          <w:color w:val="8C3E94"/>
        </w:rPr>
        <w:t>What are the guidelines for fundraising?</w:t>
      </w:r>
    </w:p>
    <w:p w14:paraId="77D9ACEC" w14:textId="77777777" w:rsidR="00995B85" w:rsidRDefault="000637CE">
      <w:r>
        <w:t>A: Chapters are encouraged to host fundraisers. Funds raised should be used for chapter events, operations, or charitable contributions.</w:t>
      </w:r>
    </w:p>
    <w:p w14:paraId="77D9ACED" w14:textId="77777777" w:rsidR="00995B85" w:rsidRDefault="000637CE">
      <w:pPr>
        <w:rPr>
          <w:b/>
          <w:bCs/>
          <w:color w:val="8C3E94"/>
        </w:rPr>
      </w:pPr>
      <w:r>
        <w:t xml:space="preserve">Q: </w:t>
      </w:r>
      <w:r>
        <w:rPr>
          <w:b/>
          <w:bCs/>
          <w:color w:val="8C3E94"/>
        </w:rPr>
        <w:t>How can my chapter be involved with the entire organization?</w:t>
      </w:r>
    </w:p>
    <w:p w14:paraId="77D9ACEE" w14:textId="77777777" w:rsidR="00995B85" w:rsidRDefault="000637CE">
      <w:r>
        <w:t xml:space="preserve">A: AAWD National has many opportunities for Student Members to become involved, including the Member Portal, monthly webinars and networking sessions, the AAWD Mentorship Program, and much more. Log in to your AAWD Member Portal regularly to find upcoming events, resources, and opportunities. </w:t>
      </w:r>
    </w:p>
    <w:p w14:paraId="77D9ACEF" w14:textId="77777777" w:rsidR="00995B85" w:rsidRDefault="000637CE">
      <w:pPr>
        <w:rPr>
          <w:b/>
          <w:bCs/>
          <w:color w:val="8C3E94"/>
        </w:rPr>
      </w:pPr>
      <w:r>
        <w:t xml:space="preserve">Q: </w:t>
      </w:r>
      <w:r>
        <w:rPr>
          <w:b/>
          <w:bCs/>
          <w:color w:val="8C3E94"/>
        </w:rPr>
        <w:t>Does AAWD have a national conference and would members of my chapter be able to attend?</w:t>
      </w:r>
    </w:p>
    <w:p w14:paraId="77D9ACF0" w14:textId="77777777" w:rsidR="00995B85" w:rsidRDefault="000637CE">
      <w:r>
        <w:t>A: AAWD has an Annual Conference, which is open to all AAWD Members, including Predental and Dental Students. Student Registration rates and scholarships are available. Keep an eye on your Member Portal, email, and social media for conference opportunities.</w:t>
      </w:r>
    </w:p>
    <w:p w14:paraId="77D9ACF1" w14:textId="77777777" w:rsidR="00995B85" w:rsidRDefault="000637CE">
      <w:r>
        <w:t xml:space="preserve">Q: </w:t>
      </w:r>
      <w:r>
        <w:rPr>
          <w:b/>
          <w:bCs/>
          <w:color w:val="8C3E94"/>
        </w:rPr>
        <w:t>How does taking a leadership role benefit me?</w:t>
      </w:r>
    </w:p>
    <w:p w14:paraId="77D9ACF2" w14:textId="77777777" w:rsidR="00995B85" w:rsidRDefault="000637CE">
      <w:r>
        <w:t>A: Chapter leaders gain valuable experience, receive recognition in AAWD’s publications, and have the opportunity to connect with the national board and network with leaders nationwide.</w:t>
      </w:r>
    </w:p>
    <w:p w14:paraId="77D9ACF3" w14:textId="77777777" w:rsidR="00995B85" w:rsidRDefault="000637CE">
      <w:r>
        <w:t xml:space="preserve">Q: </w:t>
      </w:r>
      <w:r>
        <w:rPr>
          <w:b/>
          <w:bCs/>
          <w:color w:val="8C3E94"/>
        </w:rPr>
        <w:t>Who can I contact if I need support or have additional questions?</w:t>
      </w:r>
    </w:p>
    <w:p w14:paraId="77D9ACF4" w14:textId="77777777" w:rsidR="00995B85" w:rsidRDefault="000637CE">
      <w:r>
        <w:t>A: For assistance, reach out to the AAWD National Office at chapters@aawd.org or call 1-800-920-2293.</w:t>
      </w:r>
    </w:p>
    <w:p w14:paraId="77D9ACF5" w14:textId="77777777" w:rsidR="00995B85" w:rsidRDefault="00995B85"/>
    <w:sectPr w:rsidR="00995B85">
      <w:headerReference w:type="default" r:id="rId24"/>
      <w:footerReference w:type="default" r:id="rId25"/>
      <w:pgSz w:w="12240" w:h="15840"/>
      <w:pgMar w:top="171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9AD00" w14:textId="77777777" w:rsidR="000637CE" w:rsidRDefault="000637CE">
      <w:pPr>
        <w:spacing w:after="0" w:line="240" w:lineRule="auto"/>
      </w:pPr>
      <w:r>
        <w:separator/>
      </w:r>
    </w:p>
  </w:endnote>
  <w:endnote w:type="continuationSeparator" w:id="0">
    <w:p w14:paraId="77D9AD02" w14:textId="77777777" w:rsidR="000637CE" w:rsidRDefault="00063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4ACE0448-CA95-4890-B4CA-F51EBFDA09C7}"/>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488D7D8F-4C9C-446F-AFA5-F2A2B0B82711}"/>
    <w:embedBold r:id="rId3" w:fontKey="{46D6DCB9-F971-482E-8881-D62C6CE8DF7A}"/>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29EBD653-A36E-4C76-AA84-11F9EB6EDB8C}"/>
  </w:font>
  <w:font w:name="Calibri">
    <w:panose1 w:val="020F0502020204030204"/>
    <w:charset w:val="00"/>
    <w:family w:val="swiss"/>
    <w:pitch w:val="variable"/>
    <w:sig w:usb0="E4002EFF" w:usb1="C200247B" w:usb2="00000009" w:usb3="00000000" w:csb0="000001FF" w:csb1="00000000"/>
    <w:embedRegular r:id="rId5" w:fontKey="{1B19D3DF-E1C2-464D-B398-141E2BE66C9A}"/>
  </w:font>
  <w:font w:name="Cambria Math">
    <w:panose1 w:val="02040503050406030204"/>
    <w:charset w:val="00"/>
    <w:family w:val="roman"/>
    <w:pitch w:val="variable"/>
    <w:sig w:usb0="E00006FF" w:usb1="420024FF" w:usb2="02000000" w:usb3="00000000" w:csb0="0000019F" w:csb1="00000000"/>
    <w:embedRegular r:id="rId6" w:fontKey="{681A3EC5-354C-4D37-BC01-0E5771CE59B9}"/>
  </w:font>
  <w:font w:name="MS Gothic">
    <w:altName w:val="ＭＳ ゴシック"/>
    <w:panose1 w:val="020B0609070205080204"/>
    <w:charset w:val="80"/>
    <w:family w:val="modern"/>
    <w:pitch w:val="fixed"/>
    <w:sig w:usb0="E00002FF" w:usb1="6AC7FDFB" w:usb2="08000012" w:usb3="00000000" w:csb0="0002009F" w:csb1="00000000"/>
    <w:embedRegular r:id="rId7" w:subsetted="1" w:fontKey="{86FC6141-1BDF-473D-BC7F-3E863A8F9D8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9ACFB" w14:textId="2700DB3B" w:rsidR="00995B85" w:rsidRDefault="000637CE">
    <w:pPr>
      <w:pBdr>
        <w:top w:val="single" w:sz="4" w:space="1" w:color="D9D9D9"/>
        <w:left w:val="nil"/>
        <w:bottom w:val="nil"/>
        <w:right w:val="nil"/>
        <w:between w:val="nil"/>
      </w:pBdr>
      <w:tabs>
        <w:tab w:val="center" w:pos="4680"/>
        <w:tab w:val="right" w:pos="9360"/>
      </w:tabs>
      <w:spacing w:after="0"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2</w:t>
    </w:r>
    <w:r>
      <w:rPr>
        <w:color w:val="000000"/>
        <w:sz w:val="20"/>
        <w:szCs w:val="20"/>
      </w:rPr>
      <w:fldChar w:fldCharType="end"/>
    </w:r>
    <w:r>
      <w:rPr>
        <w:color w:val="000000"/>
        <w:sz w:val="20"/>
        <w:szCs w:val="20"/>
      </w:rPr>
      <w:t xml:space="preserve"> | </w:t>
    </w:r>
    <w:r>
      <w:rPr>
        <w:color w:val="7F7F7F"/>
        <w:sz w:val="20"/>
        <w:szCs w:val="20"/>
      </w:rP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9ACFC" w14:textId="77777777" w:rsidR="000637CE" w:rsidRDefault="000637CE">
      <w:pPr>
        <w:spacing w:after="0" w:line="240" w:lineRule="auto"/>
      </w:pPr>
      <w:r>
        <w:separator/>
      </w:r>
    </w:p>
  </w:footnote>
  <w:footnote w:type="continuationSeparator" w:id="0">
    <w:p w14:paraId="77D9ACFE" w14:textId="77777777" w:rsidR="000637CE" w:rsidRDefault="00063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9ACFA" w14:textId="77777777" w:rsidR="00995B85" w:rsidRDefault="000637CE">
    <w:pPr>
      <w:pBdr>
        <w:top w:val="nil"/>
        <w:left w:val="nil"/>
        <w:bottom w:val="nil"/>
        <w:right w:val="nil"/>
        <w:between w:val="nil"/>
      </w:pBdr>
      <w:tabs>
        <w:tab w:val="center" w:pos="4680"/>
        <w:tab w:val="right" w:pos="9360"/>
        <w:tab w:val="left" w:pos="3420"/>
      </w:tabs>
      <w:spacing w:after="0" w:line="240" w:lineRule="auto"/>
      <w:ind w:left="2970"/>
      <w:rPr>
        <w:color w:val="000000"/>
        <w:sz w:val="32"/>
        <w:szCs w:val="32"/>
      </w:rPr>
    </w:pPr>
    <w:r>
      <w:rPr>
        <w:color w:val="000000"/>
        <w:sz w:val="32"/>
        <w:szCs w:val="32"/>
      </w:rPr>
      <w:t>Dental Student Chapter Starter Guide</w:t>
    </w:r>
    <w:r>
      <w:rPr>
        <w:noProof/>
      </w:rPr>
      <w:drawing>
        <wp:anchor distT="0" distB="0" distL="114300" distR="114300" simplePos="0" relativeHeight="251658240" behindDoc="0" locked="0" layoutInCell="1" hidden="0" allowOverlap="1" wp14:anchorId="77D9ACFC" wp14:editId="77D9ACFD">
          <wp:simplePos x="0" y="0"/>
          <wp:positionH relativeFrom="column">
            <wp:posOffset>-94592</wp:posOffset>
          </wp:positionH>
          <wp:positionV relativeFrom="paragraph">
            <wp:posOffset>-220782</wp:posOffset>
          </wp:positionV>
          <wp:extent cx="1797050" cy="636270"/>
          <wp:effectExtent l="0" t="0" r="0" b="0"/>
          <wp:wrapSquare wrapText="bothSides" distT="0" distB="0" distL="114300" distR="114300"/>
          <wp:docPr id="59742318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797050" cy="63627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B40DE"/>
    <w:multiLevelType w:val="multilevel"/>
    <w:tmpl w:val="A61CF8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6F32F2D"/>
    <w:multiLevelType w:val="multilevel"/>
    <w:tmpl w:val="40A0BE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DE54122"/>
    <w:multiLevelType w:val="multilevel"/>
    <w:tmpl w:val="FD4619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515C09C1"/>
    <w:multiLevelType w:val="multilevel"/>
    <w:tmpl w:val="E83833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5FCD05EA"/>
    <w:multiLevelType w:val="multilevel"/>
    <w:tmpl w:val="1220B5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60E036DF"/>
    <w:multiLevelType w:val="multilevel"/>
    <w:tmpl w:val="7BE438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74BA5E36"/>
    <w:multiLevelType w:val="multilevel"/>
    <w:tmpl w:val="410A73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57711943">
    <w:abstractNumId w:val="6"/>
  </w:num>
  <w:num w:numId="2" w16cid:durableId="1437365264">
    <w:abstractNumId w:val="4"/>
  </w:num>
  <w:num w:numId="3" w16cid:durableId="357318686">
    <w:abstractNumId w:val="0"/>
  </w:num>
  <w:num w:numId="4" w16cid:durableId="1130899620">
    <w:abstractNumId w:val="5"/>
  </w:num>
  <w:num w:numId="5" w16cid:durableId="1333214107">
    <w:abstractNumId w:val="1"/>
  </w:num>
  <w:num w:numId="6" w16cid:durableId="1005748044">
    <w:abstractNumId w:val="2"/>
  </w:num>
  <w:num w:numId="7" w16cid:durableId="20227795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B85"/>
    <w:rsid w:val="000637CE"/>
    <w:rsid w:val="00760ADA"/>
    <w:rsid w:val="00995B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9AC80"/>
  <w15:docId w15:val="{7969E1AB-E5DB-48D3-8389-F16033460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240"/>
      <w:jc w:val="center"/>
      <w:outlineLvl w:val="0"/>
    </w:pPr>
    <w:rPr>
      <w:b/>
      <w:bCs/>
      <w:color w:val="301149"/>
      <w:sz w:val="36"/>
      <w:szCs w:val="36"/>
    </w:rPr>
  </w:style>
  <w:style w:type="paragraph" w:styleId="Heading2">
    <w:name w:val="heading 2"/>
    <w:basedOn w:val="Normal"/>
    <w:next w:val="Normal"/>
    <w:link w:val="Heading2Char"/>
    <w:uiPriority w:val="9"/>
    <w:unhideWhenUsed/>
    <w:qFormat/>
    <w:pPr>
      <w:keepNext/>
      <w:keepLines/>
      <w:spacing w:before="240" w:after="120"/>
      <w:outlineLvl w:val="1"/>
    </w:pPr>
    <w:rPr>
      <w:b/>
      <w:bCs/>
      <w:color w:val="2D9BAD"/>
      <w:sz w:val="32"/>
      <w:szCs w:val="32"/>
    </w:rPr>
  </w:style>
  <w:style w:type="paragraph" w:styleId="Heading3">
    <w:name w:val="heading 3"/>
    <w:basedOn w:val="Normal"/>
    <w:next w:val="Normal"/>
    <w:link w:val="Heading3Char"/>
    <w:uiPriority w:val="9"/>
    <w:unhideWhenUsed/>
    <w:qFormat/>
    <w:pPr>
      <w:keepNext/>
      <w:keepLines/>
      <w:spacing w:before="40" w:after="240"/>
      <w:outlineLvl w:val="2"/>
    </w:pPr>
    <w:rPr>
      <w:b/>
      <w:bCs/>
      <w:color w:val="301149"/>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0" w:line="240" w:lineRule="auto"/>
    </w:pPr>
    <w:rPr>
      <w:sz w:val="56"/>
      <w:szCs w:val="56"/>
    </w:rPr>
  </w:style>
  <w:style w:type="paragraph" w:styleId="BalloonText">
    <w:name w:val="Balloon Text"/>
    <w:basedOn w:val="Normal"/>
    <w:link w:val="BalloonTextChar"/>
    <w:uiPriority w:val="99"/>
    <w:semiHidden/>
    <w:unhideWhenUsed/>
    <w:rsid w:val="00C938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38E4"/>
    <w:rPr>
      <w:rFonts w:ascii="Tahoma" w:hAnsi="Tahoma" w:cs="Tahoma"/>
      <w:sz w:val="16"/>
      <w:szCs w:val="16"/>
    </w:rPr>
  </w:style>
  <w:style w:type="character" w:styleId="Hyperlink">
    <w:name w:val="Hyperlink"/>
    <w:basedOn w:val="DefaultParagraphFont"/>
    <w:uiPriority w:val="99"/>
    <w:unhideWhenUsed/>
    <w:rsid w:val="009A1F56"/>
    <w:rPr>
      <w:color w:val="D04ECC" w:themeColor="hyperlink"/>
      <w:u w:val="single"/>
    </w:rPr>
  </w:style>
  <w:style w:type="paragraph" w:styleId="Header">
    <w:name w:val="header"/>
    <w:basedOn w:val="Normal"/>
    <w:link w:val="HeaderChar"/>
    <w:uiPriority w:val="99"/>
    <w:unhideWhenUsed/>
    <w:rsid w:val="007740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40AF"/>
  </w:style>
  <w:style w:type="paragraph" w:styleId="Footer">
    <w:name w:val="footer"/>
    <w:basedOn w:val="Normal"/>
    <w:link w:val="FooterChar"/>
    <w:uiPriority w:val="99"/>
    <w:unhideWhenUsed/>
    <w:rsid w:val="007740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40AF"/>
  </w:style>
  <w:style w:type="paragraph" w:styleId="NoSpacing">
    <w:name w:val="No Spacing"/>
    <w:uiPriority w:val="1"/>
    <w:qFormat/>
    <w:rsid w:val="007740AF"/>
    <w:pPr>
      <w:spacing w:after="0" w:line="240" w:lineRule="auto"/>
    </w:pPr>
  </w:style>
  <w:style w:type="paragraph" w:styleId="ListParagraph">
    <w:name w:val="List Paragraph"/>
    <w:basedOn w:val="Normal"/>
    <w:uiPriority w:val="34"/>
    <w:qFormat/>
    <w:rsid w:val="00744F07"/>
    <w:pPr>
      <w:ind w:left="720"/>
      <w:contextualSpacing/>
    </w:pPr>
  </w:style>
  <w:style w:type="character" w:styleId="UnresolvedMention">
    <w:name w:val="Unresolved Mention"/>
    <w:basedOn w:val="DefaultParagraphFont"/>
    <w:uiPriority w:val="99"/>
    <w:semiHidden/>
    <w:unhideWhenUsed/>
    <w:rsid w:val="00744F07"/>
    <w:rPr>
      <w:color w:val="605E5C"/>
      <w:shd w:val="clear" w:color="auto" w:fill="E1DFDD"/>
    </w:rPr>
  </w:style>
  <w:style w:type="character" w:styleId="FollowedHyperlink">
    <w:name w:val="FollowedHyperlink"/>
    <w:basedOn w:val="DefaultParagraphFont"/>
    <w:uiPriority w:val="99"/>
    <w:semiHidden/>
    <w:unhideWhenUsed/>
    <w:rsid w:val="008A3B3B"/>
    <w:rPr>
      <w:color w:val="541652" w:themeColor="followedHyperlink"/>
      <w:u w:val="single"/>
    </w:rPr>
  </w:style>
  <w:style w:type="character" w:customStyle="1" w:styleId="TitleChar">
    <w:name w:val="Title Char"/>
    <w:basedOn w:val="DefaultParagraphFont"/>
    <w:link w:val="Title"/>
    <w:uiPriority w:val="10"/>
    <w:rsid w:val="00970D3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249EE"/>
    <w:rPr>
      <w:rFonts w:asciiTheme="majorHAnsi" w:eastAsiaTheme="majorEastAsia" w:hAnsiTheme="majorHAnsi" w:cstheme="majorBidi"/>
      <w:b/>
      <w:color w:val="301149" w:themeColor="accent1"/>
      <w:sz w:val="36"/>
      <w:szCs w:val="32"/>
    </w:rPr>
  </w:style>
  <w:style w:type="character" w:customStyle="1" w:styleId="Heading2Char">
    <w:name w:val="Heading 2 Char"/>
    <w:basedOn w:val="DefaultParagraphFont"/>
    <w:link w:val="Heading2"/>
    <w:uiPriority w:val="9"/>
    <w:rsid w:val="004D2F83"/>
    <w:rPr>
      <w:rFonts w:asciiTheme="majorHAnsi" w:eastAsiaTheme="majorEastAsia" w:hAnsiTheme="majorHAnsi" w:cstheme="majorBidi"/>
      <w:b/>
      <w:color w:val="2D9BAD" w:themeColor="accent2"/>
      <w:sz w:val="32"/>
      <w:szCs w:val="26"/>
    </w:rPr>
  </w:style>
  <w:style w:type="paragraph" w:styleId="TOCHeading">
    <w:name w:val="TOC Heading"/>
    <w:basedOn w:val="Heading1"/>
    <w:next w:val="Normal"/>
    <w:uiPriority w:val="39"/>
    <w:unhideWhenUsed/>
    <w:qFormat/>
    <w:rsid w:val="00080B1A"/>
    <w:pPr>
      <w:spacing w:line="259" w:lineRule="auto"/>
      <w:jc w:val="left"/>
      <w:outlineLvl w:val="9"/>
    </w:pPr>
    <w:rPr>
      <w:color w:val="230C36" w:themeColor="accent1" w:themeShade="BF"/>
      <w:sz w:val="32"/>
    </w:rPr>
  </w:style>
  <w:style w:type="paragraph" w:styleId="TOC1">
    <w:name w:val="toc 1"/>
    <w:basedOn w:val="Normal"/>
    <w:next w:val="Normal"/>
    <w:autoRedefine/>
    <w:uiPriority w:val="39"/>
    <w:unhideWhenUsed/>
    <w:rsid w:val="00080B1A"/>
    <w:pPr>
      <w:spacing w:after="100"/>
    </w:pPr>
  </w:style>
  <w:style w:type="paragraph" w:styleId="TOC2">
    <w:name w:val="toc 2"/>
    <w:basedOn w:val="Normal"/>
    <w:next w:val="Normal"/>
    <w:autoRedefine/>
    <w:uiPriority w:val="39"/>
    <w:unhideWhenUsed/>
    <w:rsid w:val="00103923"/>
    <w:pPr>
      <w:spacing w:after="100"/>
      <w:ind w:left="240"/>
    </w:pPr>
  </w:style>
  <w:style w:type="character" w:styleId="CommentReference">
    <w:name w:val="annotation reference"/>
    <w:basedOn w:val="DefaultParagraphFont"/>
    <w:uiPriority w:val="99"/>
    <w:semiHidden/>
    <w:unhideWhenUsed/>
    <w:rsid w:val="00E17B29"/>
    <w:rPr>
      <w:sz w:val="16"/>
      <w:szCs w:val="16"/>
    </w:rPr>
  </w:style>
  <w:style w:type="paragraph" w:styleId="CommentText">
    <w:name w:val="annotation text"/>
    <w:basedOn w:val="Normal"/>
    <w:link w:val="CommentTextChar"/>
    <w:uiPriority w:val="99"/>
    <w:unhideWhenUsed/>
    <w:rsid w:val="00E17B29"/>
    <w:pPr>
      <w:spacing w:line="240" w:lineRule="auto"/>
    </w:pPr>
    <w:rPr>
      <w:sz w:val="20"/>
      <w:szCs w:val="20"/>
    </w:rPr>
  </w:style>
  <w:style w:type="character" w:customStyle="1" w:styleId="CommentTextChar">
    <w:name w:val="Comment Text Char"/>
    <w:basedOn w:val="DefaultParagraphFont"/>
    <w:link w:val="CommentText"/>
    <w:uiPriority w:val="99"/>
    <w:rsid w:val="00E17B29"/>
    <w:rPr>
      <w:rFonts w:ascii="Cambria" w:hAnsi="Cambria"/>
      <w:sz w:val="20"/>
      <w:szCs w:val="20"/>
    </w:rPr>
  </w:style>
  <w:style w:type="paragraph" w:styleId="CommentSubject">
    <w:name w:val="annotation subject"/>
    <w:basedOn w:val="CommentText"/>
    <w:next w:val="CommentText"/>
    <w:link w:val="CommentSubjectChar"/>
    <w:uiPriority w:val="99"/>
    <w:semiHidden/>
    <w:unhideWhenUsed/>
    <w:rsid w:val="00E17B29"/>
    <w:rPr>
      <w:b/>
      <w:bCs/>
    </w:rPr>
  </w:style>
  <w:style w:type="character" w:customStyle="1" w:styleId="CommentSubjectChar">
    <w:name w:val="Comment Subject Char"/>
    <w:basedOn w:val="CommentTextChar"/>
    <w:link w:val="CommentSubject"/>
    <w:uiPriority w:val="99"/>
    <w:semiHidden/>
    <w:rsid w:val="00E17B29"/>
    <w:rPr>
      <w:rFonts w:ascii="Cambria" w:hAnsi="Cambria"/>
      <w:b/>
      <w:bCs/>
      <w:sz w:val="20"/>
      <w:szCs w:val="20"/>
    </w:rPr>
  </w:style>
  <w:style w:type="character" w:customStyle="1" w:styleId="Heading3Char">
    <w:name w:val="Heading 3 Char"/>
    <w:basedOn w:val="DefaultParagraphFont"/>
    <w:link w:val="Heading3"/>
    <w:uiPriority w:val="9"/>
    <w:rsid w:val="00253994"/>
    <w:rPr>
      <w:rFonts w:asciiTheme="majorHAnsi" w:eastAsiaTheme="majorEastAsia" w:hAnsiTheme="majorHAnsi" w:cstheme="majorBidi"/>
      <w:b/>
      <w:color w:val="301149" w:themeColor="accent1"/>
      <w:sz w:val="28"/>
      <w:szCs w:val="24"/>
    </w:rPr>
  </w:style>
  <w:style w:type="paragraph" w:styleId="TOC3">
    <w:name w:val="toc 3"/>
    <w:basedOn w:val="Normal"/>
    <w:next w:val="Normal"/>
    <w:autoRedefine/>
    <w:uiPriority w:val="39"/>
    <w:unhideWhenUsed/>
    <w:rsid w:val="00C84425"/>
    <w:pPr>
      <w:spacing w:after="100"/>
      <w:ind w:left="480"/>
    </w:pPr>
  </w:style>
  <w:style w:type="character" w:customStyle="1" w:styleId="SubtitleChar">
    <w:name w:val="Subtitle Char"/>
    <w:basedOn w:val="DefaultParagraphFont"/>
    <w:link w:val="Subtitle"/>
    <w:uiPriority w:val="11"/>
    <w:rsid w:val="008A581E"/>
    <w:rPr>
      <w:rFonts w:eastAsiaTheme="minorEastAsia"/>
      <w:color w:val="7E2DC1" w:themeColor="text1" w:themeTint="A5"/>
      <w:spacing w:val="15"/>
    </w:rPr>
  </w:style>
  <w:style w:type="paragraph" w:styleId="Subtitle">
    <w:name w:val="Subtitle"/>
    <w:basedOn w:val="Normal"/>
    <w:next w:val="Normal"/>
    <w:link w:val="SubtitleChar"/>
    <w:uiPriority w:val="11"/>
    <w:qFormat/>
    <w:pPr>
      <w:spacing w:after="160"/>
    </w:pPr>
    <w:rPr>
      <w:rFonts w:ascii="Calibri" w:eastAsia="Calibri" w:hAnsi="Calibri" w:cs="Calibri"/>
      <w:color w:val="7E2DC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hyperlink" Target="https://americanassociationofwomendentists.growthzoneapp.com/ap/CloudFile/Download/P3k0nje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members.aawd.org/ap/Form/Fill/LbNz8iKL"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americanassociationofwomendentists.growthzoneapp.com/ap/CloudFile/Download/LvGeQkM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mericanassociationofwomendentists.growthzoneapp.com/ap/CloudFile/Download/Lw3Be6JL" TargetMode="External"/><Relationship Id="rId20" Type="http://schemas.openxmlformats.org/officeDocument/2006/relationships/hyperlink" Target="https://members.aawd.org/member-application?_gl=1*fsvjww*_ga*MTMxMjYwMjUyNS4xNzExNTU2Njcw*_ga_EXY5R7B9WB*czE3NjQxODE2OTckbzUyNSRnMSR0MTc2NDE4MjQ5OSRqNDAkbDAkaD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eader" Target="header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members.aawd.org/ap/Form/Fill/LzbYjhjL" TargetMode="External"/><Relationship Id="rId10" Type="http://schemas.openxmlformats.org/officeDocument/2006/relationships/hyperlink" Target="mailto:chapters@aawd.org" TargetMode="External"/><Relationship Id="rId19" Type="http://schemas.openxmlformats.org/officeDocument/2006/relationships/hyperlink" Target="https://aawd.org/aawd-membership/" TargetMode="External"/><Relationship Id="rId4" Type="http://schemas.openxmlformats.org/officeDocument/2006/relationships/settings" Target="settings.xml"/><Relationship Id="rId9" Type="http://schemas.openxmlformats.org/officeDocument/2006/relationships/hyperlink" Target="https://members.aawd.org/member-application?_gl=1*6tikuy*_ga*MTMxMjYwMjUyNS4xNzExNTU2Njcw*_ga_EXY5R7B9WB*czE3NjQxODE2OTckbzUyNSRnMCR0MTc2NDE4MTY5NyRqNjAkbDAkaDA." TargetMode="External"/><Relationship Id="rId14" Type="http://schemas.openxmlformats.org/officeDocument/2006/relationships/diagramColors" Target="diagrams/colors1.xml"/><Relationship Id="rId22" Type="http://schemas.openxmlformats.org/officeDocument/2006/relationships/hyperlink" Target="mailto:chapters@aawd.org"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D38C01-0759-4739-AD4A-A5D5FC23FEC3}" type="doc">
      <dgm:prSet loTypeId="urn:microsoft.com/office/officeart/2005/8/layout/bProcess3" loCatId="process" qsTypeId="urn:microsoft.com/office/officeart/2005/8/quickstyle/simple4" qsCatId="simple" csTypeId="urn:microsoft.com/office/officeart/2005/8/colors/colorful1" csCatId="colorful" phldr="1"/>
      <dgm:spPr/>
      <dgm:t>
        <a:bodyPr/>
        <a:lstStyle/>
        <a:p>
          <a:endParaRPr lang="en-US"/>
        </a:p>
      </dgm:t>
    </dgm:pt>
    <dgm:pt modelId="{526FF38E-11CF-43B7-B5B7-1490F5539A24}">
      <dgm:prSet phldrT="[Text]"/>
      <dgm:spPr/>
      <dgm:t>
        <a:bodyPr/>
        <a:lstStyle/>
        <a:p>
          <a:pPr>
            <a:buFont typeface="+mj-lt"/>
            <a:buAutoNum type="arabicPeriod"/>
          </a:pPr>
          <a:r>
            <a:rPr lang="en-US" b="1"/>
            <a:t>Form a Leadership Team</a:t>
          </a:r>
          <a:endParaRPr lang="en-US"/>
        </a:p>
      </dgm:t>
    </dgm:pt>
    <dgm:pt modelId="{D31BADA1-AA03-40EC-A80C-A07340D68666}" type="parTrans" cxnId="{D5FF1D2A-13DB-4B5C-882F-CC2BD653A8E1}">
      <dgm:prSet/>
      <dgm:spPr/>
      <dgm:t>
        <a:bodyPr/>
        <a:lstStyle/>
        <a:p>
          <a:endParaRPr lang="en-US"/>
        </a:p>
      </dgm:t>
    </dgm:pt>
    <dgm:pt modelId="{835A5824-7BAF-40E2-9F0D-2D9FC548AA74}" type="sibTrans" cxnId="{D5FF1D2A-13DB-4B5C-882F-CC2BD653A8E1}">
      <dgm:prSet/>
      <dgm:spPr/>
      <dgm:t>
        <a:bodyPr/>
        <a:lstStyle/>
        <a:p>
          <a:endParaRPr lang="en-US"/>
        </a:p>
      </dgm:t>
    </dgm:pt>
    <dgm:pt modelId="{43EADD89-0F1E-49FA-87C2-584DC35B73F9}">
      <dgm:prSet phldrT="[Text]">
        <dgm:style>
          <a:lnRef idx="1">
            <a:schemeClr val="accent4"/>
          </a:lnRef>
          <a:fillRef idx="2">
            <a:schemeClr val="accent4"/>
          </a:fillRef>
          <a:effectRef idx="1">
            <a:schemeClr val="accent4"/>
          </a:effectRef>
          <a:fontRef idx="minor">
            <a:schemeClr val="dk1"/>
          </a:fontRef>
        </dgm:style>
      </dgm:prSet>
      <dgm:spPr/>
      <dgm:t>
        <a:bodyPr/>
        <a:lstStyle/>
        <a:p>
          <a:pPr>
            <a:buNone/>
          </a:pPr>
          <a:r>
            <a:rPr lang="en-US" b="1">
              <a:solidFill>
                <a:schemeClr val="tx1"/>
              </a:solidFill>
            </a:rPr>
            <a:t>Develop Chapter Bylaws</a:t>
          </a:r>
          <a:endParaRPr lang="en-US">
            <a:solidFill>
              <a:schemeClr val="tx1"/>
            </a:solidFill>
          </a:endParaRPr>
        </a:p>
      </dgm:t>
    </dgm:pt>
    <dgm:pt modelId="{C689613A-346B-4BF1-ADF5-3E84472A82EE}" type="parTrans" cxnId="{B107FE06-46CC-4F45-8954-B220981CF550}">
      <dgm:prSet/>
      <dgm:spPr/>
      <dgm:t>
        <a:bodyPr/>
        <a:lstStyle/>
        <a:p>
          <a:endParaRPr lang="en-US"/>
        </a:p>
      </dgm:t>
    </dgm:pt>
    <dgm:pt modelId="{42AD4237-1A2A-4997-BF6B-37758E169687}" type="sibTrans" cxnId="{B107FE06-46CC-4F45-8954-B220981CF550}">
      <dgm:prSet>
        <dgm:style>
          <a:lnRef idx="1">
            <a:schemeClr val="accent1"/>
          </a:lnRef>
          <a:fillRef idx="0">
            <a:schemeClr val="accent1"/>
          </a:fillRef>
          <a:effectRef idx="0">
            <a:schemeClr val="accent1"/>
          </a:effectRef>
          <a:fontRef idx="minor">
            <a:schemeClr val="tx1"/>
          </a:fontRef>
        </dgm:style>
      </dgm:prSet>
      <dgm:spPr/>
      <dgm:t>
        <a:bodyPr/>
        <a:lstStyle/>
        <a:p>
          <a:endParaRPr lang="en-US"/>
        </a:p>
      </dgm:t>
    </dgm:pt>
    <dgm:pt modelId="{766196E0-696B-4142-8047-8110F21A5139}">
      <dgm:prSet phldrT="[Text]">
        <dgm:style>
          <a:lnRef idx="1">
            <a:schemeClr val="accent2"/>
          </a:lnRef>
          <a:fillRef idx="3">
            <a:schemeClr val="accent2"/>
          </a:fillRef>
          <a:effectRef idx="2">
            <a:schemeClr val="accent2"/>
          </a:effectRef>
          <a:fontRef idx="minor">
            <a:schemeClr val="lt1"/>
          </a:fontRef>
        </dgm:style>
      </dgm:prSet>
      <dgm:spPr/>
      <dgm:t>
        <a:bodyPr/>
        <a:lstStyle/>
        <a:p>
          <a:pPr>
            <a:buNone/>
          </a:pPr>
          <a:r>
            <a:rPr lang="en-US" b="1"/>
            <a:t>Determine Membership Dues</a:t>
          </a:r>
          <a:endParaRPr lang="en-US"/>
        </a:p>
      </dgm:t>
    </dgm:pt>
    <dgm:pt modelId="{1F61F34C-97CF-4C1C-9DBF-FDC1797D8A17}" type="parTrans" cxnId="{5EC823C0-CD37-4EBB-B496-FAF5EDC89933}">
      <dgm:prSet/>
      <dgm:spPr/>
      <dgm:t>
        <a:bodyPr/>
        <a:lstStyle/>
        <a:p>
          <a:endParaRPr lang="en-US"/>
        </a:p>
      </dgm:t>
    </dgm:pt>
    <dgm:pt modelId="{F25D84F0-6822-42F4-96F8-4E0833530F8B}" type="sibTrans" cxnId="{5EC823C0-CD37-4EBB-B496-FAF5EDC89933}">
      <dgm:prSet>
        <dgm:style>
          <a:lnRef idx="1">
            <a:schemeClr val="accent2"/>
          </a:lnRef>
          <a:fillRef idx="0">
            <a:schemeClr val="accent2"/>
          </a:fillRef>
          <a:effectRef idx="0">
            <a:schemeClr val="accent2"/>
          </a:effectRef>
          <a:fontRef idx="minor">
            <a:schemeClr val="tx1"/>
          </a:fontRef>
        </dgm:style>
      </dgm:prSet>
      <dgm:spPr/>
      <dgm:t>
        <a:bodyPr/>
        <a:lstStyle/>
        <a:p>
          <a:endParaRPr lang="en-US"/>
        </a:p>
      </dgm:t>
    </dgm:pt>
    <dgm:pt modelId="{F0C4E836-A68A-433F-AB92-C47FB0BF2C70}">
      <dgm:prSet phldrT="[Text]" custT="1">
        <dgm:style>
          <a:lnRef idx="1">
            <a:schemeClr val="accent4"/>
          </a:lnRef>
          <a:fillRef idx="2">
            <a:schemeClr val="accent4"/>
          </a:fillRef>
          <a:effectRef idx="1">
            <a:schemeClr val="accent4"/>
          </a:effectRef>
          <a:fontRef idx="minor">
            <a:schemeClr val="dk1"/>
          </a:fontRef>
        </dgm:style>
      </dgm:prSet>
      <dgm:spPr/>
      <dgm:t>
        <a:bodyPr/>
        <a:lstStyle/>
        <a:p>
          <a:pPr>
            <a:buNone/>
          </a:pPr>
          <a:r>
            <a:rPr lang="en-US" sz="1400" b="1">
              <a:solidFill>
                <a:schemeClr val="tx1"/>
              </a:solidFill>
            </a:rPr>
            <a:t>Submit Application Packet</a:t>
          </a:r>
          <a:endParaRPr lang="en-US" sz="1400">
            <a:solidFill>
              <a:schemeClr val="tx1"/>
            </a:solidFill>
          </a:endParaRPr>
        </a:p>
      </dgm:t>
    </dgm:pt>
    <dgm:pt modelId="{0BDDB961-F305-4D5E-890E-9B7940AD192C}" type="parTrans" cxnId="{178DF19A-C054-43C5-8A83-8D1319C7E5AF}">
      <dgm:prSet/>
      <dgm:spPr/>
      <dgm:t>
        <a:bodyPr/>
        <a:lstStyle/>
        <a:p>
          <a:endParaRPr lang="en-US"/>
        </a:p>
      </dgm:t>
    </dgm:pt>
    <dgm:pt modelId="{5B0A8E37-687F-4729-802F-ADDD0C2D4A90}" type="sibTrans" cxnId="{178DF19A-C054-43C5-8A83-8D1319C7E5AF}">
      <dgm:prSet/>
      <dgm:spPr/>
      <dgm:t>
        <a:bodyPr/>
        <a:lstStyle/>
        <a:p>
          <a:endParaRPr lang="en-US"/>
        </a:p>
      </dgm:t>
    </dgm:pt>
    <dgm:pt modelId="{A4E8D65A-EE9B-4209-8FCD-22ADE1E5666E}">
      <dgm:prSet phldrT="[Text]">
        <dgm:style>
          <a:lnRef idx="1">
            <a:schemeClr val="accent3"/>
          </a:lnRef>
          <a:fillRef idx="2">
            <a:schemeClr val="accent3"/>
          </a:fillRef>
          <a:effectRef idx="1">
            <a:schemeClr val="accent3"/>
          </a:effectRef>
          <a:fontRef idx="minor">
            <a:schemeClr val="dk1"/>
          </a:fontRef>
        </dgm:style>
      </dgm:prSet>
      <dgm:spPr/>
      <dgm:t>
        <a:bodyPr/>
        <a:lstStyle/>
        <a:p>
          <a:pPr>
            <a:buFont typeface="+mj-lt"/>
            <a:buAutoNum type="arabicPeriod"/>
          </a:pPr>
          <a:r>
            <a:rPr lang="en-US" b="1">
              <a:solidFill>
                <a:schemeClr val="tx1"/>
              </a:solidFill>
            </a:rPr>
            <a:t>Identify a Faculty Advisor and Choose Officers</a:t>
          </a:r>
          <a:endParaRPr lang="en-US">
            <a:solidFill>
              <a:schemeClr val="tx1"/>
            </a:solidFill>
          </a:endParaRPr>
        </a:p>
      </dgm:t>
    </dgm:pt>
    <dgm:pt modelId="{A3BA3832-3D1D-47AA-8395-F860F46AA3CC}" type="parTrans" cxnId="{FBC2D259-E0DC-4F3C-9A38-1D5CD803864C}">
      <dgm:prSet/>
      <dgm:spPr/>
      <dgm:t>
        <a:bodyPr/>
        <a:lstStyle/>
        <a:p>
          <a:endParaRPr lang="en-US"/>
        </a:p>
      </dgm:t>
    </dgm:pt>
    <dgm:pt modelId="{498BFF84-0958-4B35-8E4D-4C3966EBEA86}" type="sibTrans" cxnId="{FBC2D259-E0DC-4F3C-9A38-1D5CD803864C}">
      <dgm:prSet/>
      <dgm:spPr/>
      <dgm:t>
        <a:bodyPr/>
        <a:lstStyle/>
        <a:p>
          <a:endParaRPr lang="en-US"/>
        </a:p>
      </dgm:t>
    </dgm:pt>
    <dgm:pt modelId="{7A400455-B771-49B3-AA8F-CDECCB78BC4C}">
      <dgm:prSet phldrT="[Text]">
        <dgm:style>
          <a:lnRef idx="1">
            <a:schemeClr val="accent1"/>
          </a:lnRef>
          <a:fillRef idx="3">
            <a:schemeClr val="accent1"/>
          </a:fillRef>
          <a:effectRef idx="2">
            <a:schemeClr val="accent1"/>
          </a:effectRef>
          <a:fontRef idx="minor">
            <a:schemeClr val="lt1"/>
          </a:fontRef>
        </dgm:style>
      </dgm:prSet>
      <dgm:spPr/>
      <dgm:t>
        <a:bodyPr/>
        <a:lstStyle/>
        <a:p>
          <a:pPr>
            <a:buNone/>
          </a:pPr>
          <a:r>
            <a:rPr lang="en-US" b="1"/>
            <a:t>Create 6-Month Activity Plan</a:t>
          </a:r>
          <a:endParaRPr lang="en-US"/>
        </a:p>
      </dgm:t>
    </dgm:pt>
    <dgm:pt modelId="{8090F360-99F7-4B2C-AB17-6B9F2A68961E}" type="parTrans" cxnId="{2E664922-3666-4DB3-AB6B-AF51CE8286D6}">
      <dgm:prSet/>
      <dgm:spPr/>
      <dgm:t>
        <a:bodyPr/>
        <a:lstStyle/>
        <a:p>
          <a:endParaRPr lang="en-US"/>
        </a:p>
      </dgm:t>
    </dgm:pt>
    <dgm:pt modelId="{9AE64D23-00A1-40AA-A2B4-0CADAE29844A}" type="sibTrans" cxnId="{2E664922-3666-4DB3-AB6B-AF51CE8286D6}">
      <dgm:prSet/>
      <dgm:spPr/>
      <dgm:t>
        <a:bodyPr/>
        <a:lstStyle/>
        <a:p>
          <a:endParaRPr lang="en-US"/>
        </a:p>
      </dgm:t>
    </dgm:pt>
    <dgm:pt modelId="{3EBAA9F8-B1C9-446A-9A0D-CAB1E7464BC9}" type="pres">
      <dgm:prSet presAssocID="{D1D38C01-0759-4739-AD4A-A5D5FC23FEC3}" presName="Name0" presStyleCnt="0">
        <dgm:presLayoutVars>
          <dgm:dir/>
          <dgm:resizeHandles val="exact"/>
        </dgm:presLayoutVars>
      </dgm:prSet>
      <dgm:spPr/>
    </dgm:pt>
    <dgm:pt modelId="{329B7385-EE7F-44ED-9EEC-4D2E9EB5A1F7}" type="pres">
      <dgm:prSet presAssocID="{526FF38E-11CF-43B7-B5B7-1490F5539A24}" presName="node" presStyleLbl="node1" presStyleIdx="0" presStyleCnt="6" custScaleY="62669">
        <dgm:presLayoutVars>
          <dgm:bulletEnabled val="1"/>
        </dgm:presLayoutVars>
      </dgm:prSet>
      <dgm:spPr/>
    </dgm:pt>
    <dgm:pt modelId="{80A9CF75-8374-49A9-91F3-8CB8FCEFE1B6}" type="pres">
      <dgm:prSet presAssocID="{835A5824-7BAF-40E2-9F0D-2D9FC548AA74}" presName="sibTrans" presStyleLbl="sibTrans1D1" presStyleIdx="0" presStyleCnt="5"/>
      <dgm:spPr/>
    </dgm:pt>
    <dgm:pt modelId="{59235EBE-D0DD-4FA5-80D4-DB0EAA24DAC7}" type="pres">
      <dgm:prSet presAssocID="{835A5824-7BAF-40E2-9F0D-2D9FC548AA74}" presName="connectorText" presStyleLbl="sibTrans1D1" presStyleIdx="0" presStyleCnt="5"/>
      <dgm:spPr/>
    </dgm:pt>
    <dgm:pt modelId="{418118C0-D33A-421B-A35A-A02FA506CAB2}" type="pres">
      <dgm:prSet presAssocID="{A4E8D65A-EE9B-4209-8FCD-22ADE1E5666E}" presName="node" presStyleLbl="node1" presStyleIdx="1" presStyleCnt="6" custScaleY="62669">
        <dgm:presLayoutVars>
          <dgm:bulletEnabled val="1"/>
        </dgm:presLayoutVars>
      </dgm:prSet>
      <dgm:spPr/>
    </dgm:pt>
    <dgm:pt modelId="{2C5B14E1-7860-4885-9A26-295077620FE1}" type="pres">
      <dgm:prSet presAssocID="{498BFF84-0958-4B35-8E4D-4C3966EBEA86}" presName="sibTrans" presStyleLbl="sibTrans1D1" presStyleIdx="1" presStyleCnt="5"/>
      <dgm:spPr/>
    </dgm:pt>
    <dgm:pt modelId="{216E5845-BA92-44B5-9675-D7FAF6E132AA}" type="pres">
      <dgm:prSet presAssocID="{498BFF84-0958-4B35-8E4D-4C3966EBEA86}" presName="connectorText" presStyleLbl="sibTrans1D1" presStyleIdx="1" presStyleCnt="5"/>
      <dgm:spPr/>
    </dgm:pt>
    <dgm:pt modelId="{847AABC9-1E19-4B87-A6B3-20DC10086062}" type="pres">
      <dgm:prSet presAssocID="{43EADD89-0F1E-49FA-87C2-584DC35B73F9}" presName="node" presStyleLbl="node1" presStyleIdx="2" presStyleCnt="6" custScaleY="62669">
        <dgm:presLayoutVars>
          <dgm:bulletEnabled val="1"/>
        </dgm:presLayoutVars>
      </dgm:prSet>
      <dgm:spPr/>
    </dgm:pt>
    <dgm:pt modelId="{EC3B5956-EE25-40F3-A0AD-CF64CC1A1DEB}" type="pres">
      <dgm:prSet presAssocID="{42AD4237-1A2A-4997-BF6B-37758E169687}" presName="sibTrans" presStyleLbl="sibTrans1D1" presStyleIdx="2" presStyleCnt="5"/>
      <dgm:spPr/>
    </dgm:pt>
    <dgm:pt modelId="{CF9DB63E-9ABF-4BFD-A48E-7F8995368864}" type="pres">
      <dgm:prSet presAssocID="{42AD4237-1A2A-4997-BF6B-37758E169687}" presName="connectorText" presStyleLbl="sibTrans1D1" presStyleIdx="2" presStyleCnt="5"/>
      <dgm:spPr/>
    </dgm:pt>
    <dgm:pt modelId="{7E77FCA8-F5B9-4F16-A5FE-25C8F6371DC5}" type="pres">
      <dgm:prSet presAssocID="{7A400455-B771-49B3-AA8F-CDECCB78BC4C}" presName="node" presStyleLbl="node1" presStyleIdx="3" presStyleCnt="6" custScaleY="69931">
        <dgm:presLayoutVars>
          <dgm:bulletEnabled val="1"/>
        </dgm:presLayoutVars>
      </dgm:prSet>
      <dgm:spPr/>
    </dgm:pt>
    <dgm:pt modelId="{AB26E517-35D6-40D1-8D74-CDB2862A4883}" type="pres">
      <dgm:prSet presAssocID="{9AE64D23-00A1-40AA-A2B4-0CADAE29844A}" presName="sibTrans" presStyleLbl="sibTrans1D1" presStyleIdx="3" presStyleCnt="5"/>
      <dgm:spPr/>
    </dgm:pt>
    <dgm:pt modelId="{888E4C83-D4C1-43D1-96D0-DD0EC4937AD4}" type="pres">
      <dgm:prSet presAssocID="{9AE64D23-00A1-40AA-A2B4-0CADAE29844A}" presName="connectorText" presStyleLbl="sibTrans1D1" presStyleIdx="3" presStyleCnt="5"/>
      <dgm:spPr/>
    </dgm:pt>
    <dgm:pt modelId="{2B6F4888-E3D6-40DE-B445-79BE2DBC28CF}" type="pres">
      <dgm:prSet presAssocID="{766196E0-696B-4142-8047-8110F21A5139}" presName="node" presStyleLbl="node1" presStyleIdx="4" presStyleCnt="6" custScaleY="69931">
        <dgm:presLayoutVars>
          <dgm:bulletEnabled val="1"/>
        </dgm:presLayoutVars>
      </dgm:prSet>
      <dgm:spPr/>
    </dgm:pt>
    <dgm:pt modelId="{64C5DF16-F883-459B-8597-2017DD15E027}" type="pres">
      <dgm:prSet presAssocID="{F25D84F0-6822-42F4-96F8-4E0833530F8B}" presName="sibTrans" presStyleLbl="sibTrans1D1" presStyleIdx="4" presStyleCnt="5"/>
      <dgm:spPr/>
    </dgm:pt>
    <dgm:pt modelId="{87F0A82A-78BB-47BE-A30C-577AF6413F7B}" type="pres">
      <dgm:prSet presAssocID="{F25D84F0-6822-42F4-96F8-4E0833530F8B}" presName="connectorText" presStyleLbl="sibTrans1D1" presStyleIdx="4" presStyleCnt="5"/>
      <dgm:spPr/>
    </dgm:pt>
    <dgm:pt modelId="{392C0D1C-730E-4AD6-A65E-1F199C15D058}" type="pres">
      <dgm:prSet presAssocID="{F0C4E836-A68A-433F-AB92-C47FB0BF2C70}" presName="node" presStyleLbl="node1" presStyleIdx="5" presStyleCnt="6" custScaleY="50984">
        <dgm:presLayoutVars>
          <dgm:bulletEnabled val="1"/>
        </dgm:presLayoutVars>
      </dgm:prSet>
      <dgm:spPr/>
    </dgm:pt>
  </dgm:ptLst>
  <dgm:cxnLst>
    <dgm:cxn modelId="{2521B903-F245-4DE1-BE54-6E08637625A5}" type="presOf" srcId="{D1D38C01-0759-4739-AD4A-A5D5FC23FEC3}" destId="{3EBAA9F8-B1C9-446A-9A0D-CAB1E7464BC9}" srcOrd="0" destOrd="0" presId="urn:microsoft.com/office/officeart/2005/8/layout/bProcess3"/>
    <dgm:cxn modelId="{10069B04-1CF6-4239-B5E0-F31FE047D4C8}" type="presOf" srcId="{9AE64D23-00A1-40AA-A2B4-0CADAE29844A}" destId="{888E4C83-D4C1-43D1-96D0-DD0EC4937AD4}" srcOrd="1" destOrd="0" presId="urn:microsoft.com/office/officeart/2005/8/layout/bProcess3"/>
    <dgm:cxn modelId="{B107FE06-46CC-4F45-8954-B220981CF550}" srcId="{D1D38C01-0759-4739-AD4A-A5D5FC23FEC3}" destId="{43EADD89-0F1E-49FA-87C2-584DC35B73F9}" srcOrd="2" destOrd="0" parTransId="{C689613A-346B-4BF1-ADF5-3E84472A82EE}" sibTransId="{42AD4237-1A2A-4997-BF6B-37758E169687}"/>
    <dgm:cxn modelId="{4BAC580B-D7A9-4479-93F0-093BB4C46D7D}" type="presOf" srcId="{42AD4237-1A2A-4997-BF6B-37758E169687}" destId="{CF9DB63E-9ABF-4BFD-A48E-7F8995368864}" srcOrd="1" destOrd="0" presId="urn:microsoft.com/office/officeart/2005/8/layout/bProcess3"/>
    <dgm:cxn modelId="{2E664922-3666-4DB3-AB6B-AF51CE8286D6}" srcId="{D1D38C01-0759-4739-AD4A-A5D5FC23FEC3}" destId="{7A400455-B771-49B3-AA8F-CDECCB78BC4C}" srcOrd="3" destOrd="0" parTransId="{8090F360-99F7-4B2C-AB17-6B9F2A68961E}" sibTransId="{9AE64D23-00A1-40AA-A2B4-0CADAE29844A}"/>
    <dgm:cxn modelId="{D5FF1D2A-13DB-4B5C-882F-CC2BD653A8E1}" srcId="{D1D38C01-0759-4739-AD4A-A5D5FC23FEC3}" destId="{526FF38E-11CF-43B7-B5B7-1490F5539A24}" srcOrd="0" destOrd="0" parTransId="{D31BADA1-AA03-40EC-A80C-A07340D68666}" sibTransId="{835A5824-7BAF-40E2-9F0D-2D9FC548AA74}"/>
    <dgm:cxn modelId="{DD2DC939-F05E-418B-B3C2-6B5CA2B04487}" type="presOf" srcId="{F25D84F0-6822-42F4-96F8-4E0833530F8B}" destId="{87F0A82A-78BB-47BE-A30C-577AF6413F7B}" srcOrd="1" destOrd="0" presId="urn:microsoft.com/office/officeart/2005/8/layout/bProcess3"/>
    <dgm:cxn modelId="{C940DD76-0B84-45DA-B7E7-3120D7320B96}" type="presOf" srcId="{43EADD89-0F1E-49FA-87C2-584DC35B73F9}" destId="{847AABC9-1E19-4B87-A6B3-20DC10086062}" srcOrd="0" destOrd="0" presId="urn:microsoft.com/office/officeart/2005/8/layout/bProcess3"/>
    <dgm:cxn modelId="{AD952977-8E0D-4200-B43A-69567C5C9D7D}" type="presOf" srcId="{F0C4E836-A68A-433F-AB92-C47FB0BF2C70}" destId="{392C0D1C-730E-4AD6-A65E-1F199C15D058}" srcOrd="0" destOrd="0" presId="urn:microsoft.com/office/officeart/2005/8/layout/bProcess3"/>
    <dgm:cxn modelId="{FBC2D259-E0DC-4F3C-9A38-1D5CD803864C}" srcId="{D1D38C01-0759-4739-AD4A-A5D5FC23FEC3}" destId="{A4E8D65A-EE9B-4209-8FCD-22ADE1E5666E}" srcOrd="1" destOrd="0" parTransId="{A3BA3832-3D1D-47AA-8395-F860F46AA3CC}" sibTransId="{498BFF84-0958-4B35-8E4D-4C3966EBEA86}"/>
    <dgm:cxn modelId="{56903D84-9C58-4180-B662-4B530B409911}" type="presOf" srcId="{835A5824-7BAF-40E2-9F0D-2D9FC548AA74}" destId="{80A9CF75-8374-49A9-91F3-8CB8FCEFE1B6}" srcOrd="0" destOrd="0" presId="urn:microsoft.com/office/officeart/2005/8/layout/bProcess3"/>
    <dgm:cxn modelId="{178DF19A-C054-43C5-8A83-8D1319C7E5AF}" srcId="{D1D38C01-0759-4739-AD4A-A5D5FC23FEC3}" destId="{F0C4E836-A68A-433F-AB92-C47FB0BF2C70}" srcOrd="5" destOrd="0" parTransId="{0BDDB961-F305-4D5E-890E-9B7940AD192C}" sibTransId="{5B0A8E37-687F-4729-802F-ADDD0C2D4A90}"/>
    <dgm:cxn modelId="{1033019B-6C3A-4464-8238-06663787DC00}" type="presOf" srcId="{498BFF84-0958-4B35-8E4D-4C3966EBEA86}" destId="{2C5B14E1-7860-4885-9A26-295077620FE1}" srcOrd="0" destOrd="0" presId="urn:microsoft.com/office/officeart/2005/8/layout/bProcess3"/>
    <dgm:cxn modelId="{56DD22BB-9B18-4471-BF0B-0E8B4134C8F1}" type="presOf" srcId="{526FF38E-11CF-43B7-B5B7-1490F5539A24}" destId="{329B7385-EE7F-44ED-9EEC-4D2E9EB5A1F7}" srcOrd="0" destOrd="0" presId="urn:microsoft.com/office/officeart/2005/8/layout/bProcess3"/>
    <dgm:cxn modelId="{81375DBD-857C-40F2-819C-EA65E5CA51E8}" type="presOf" srcId="{42AD4237-1A2A-4997-BF6B-37758E169687}" destId="{EC3B5956-EE25-40F3-A0AD-CF64CC1A1DEB}" srcOrd="0" destOrd="0" presId="urn:microsoft.com/office/officeart/2005/8/layout/bProcess3"/>
    <dgm:cxn modelId="{5EC823C0-CD37-4EBB-B496-FAF5EDC89933}" srcId="{D1D38C01-0759-4739-AD4A-A5D5FC23FEC3}" destId="{766196E0-696B-4142-8047-8110F21A5139}" srcOrd="4" destOrd="0" parTransId="{1F61F34C-97CF-4C1C-9DBF-FDC1797D8A17}" sibTransId="{F25D84F0-6822-42F4-96F8-4E0833530F8B}"/>
    <dgm:cxn modelId="{7FD890CE-161F-43C1-95BD-CFA546F54595}" type="presOf" srcId="{835A5824-7BAF-40E2-9F0D-2D9FC548AA74}" destId="{59235EBE-D0DD-4FA5-80D4-DB0EAA24DAC7}" srcOrd="1" destOrd="0" presId="urn:microsoft.com/office/officeart/2005/8/layout/bProcess3"/>
    <dgm:cxn modelId="{4C0599CF-3602-4996-869A-D57971479AFE}" type="presOf" srcId="{766196E0-696B-4142-8047-8110F21A5139}" destId="{2B6F4888-E3D6-40DE-B445-79BE2DBC28CF}" srcOrd="0" destOrd="0" presId="urn:microsoft.com/office/officeart/2005/8/layout/bProcess3"/>
    <dgm:cxn modelId="{0092DED7-B9C9-46A2-95C5-850956B0C878}" type="presOf" srcId="{F25D84F0-6822-42F4-96F8-4E0833530F8B}" destId="{64C5DF16-F883-459B-8597-2017DD15E027}" srcOrd="0" destOrd="0" presId="urn:microsoft.com/office/officeart/2005/8/layout/bProcess3"/>
    <dgm:cxn modelId="{16D0D4E4-C34C-4535-AB2E-BE389A55DB45}" type="presOf" srcId="{9AE64D23-00A1-40AA-A2B4-0CADAE29844A}" destId="{AB26E517-35D6-40D1-8D74-CDB2862A4883}" srcOrd="0" destOrd="0" presId="urn:microsoft.com/office/officeart/2005/8/layout/bProcess3"/>
    <dgm:cxn modelId="{602F82E5-EF2C-4218-AA57-24795B1EA65D}" type="presOf" srcId="{A4E8D65A-EE9B-4209-8FCD-22ADE1E5666E}" destId="{418118C0-D33A-421B-A35A-A02FA506CAB2}" srcOrd="0" destOrd="0" presId="urn:microsoft.com/office/officeart/2005/8/layout/bProcess3"/>
    <dgm:cxn modelId="{289C24E9-75F6-45E2-BBEF-F14EAFA7F78A}" type="presOf" srcId="{498BFF84-0958-4B35-8E4D-4C3966EBEA86}" destId="{216E5845-BA92-44B5-9675-D7FAF6E132AA}" srcOrd="1" destOrd="0" presId="urn:microsoft.com/office/officeart/2005/8/layout/bProcess3"/>
    <dgm:cxn modelId="{EDC8FAEE-EA52-4651-BA6F-F93C057EF4B2}" type="presOf" srcId="{7A400455-B771-49B3-AA8F-CDECCB78BC4C}" destId="{7E77FCA8-F5B9-4F16-A5FE-25C8F6371DC5}" srcOrd="0" destOrd="0" presId="urn:microsoft.com/office/officeart/2005/8/layout/bProcess3"/>
    <dgm:cxn modelId="{EB6C4D9B-1338-4E42-B7D3-524E891E9D56}" type="presParOf" srcId="{3EBAA9F8-B1C9-446A-9A0D-CAB1E7464BC9}" destId="{329B7385-EE7F-44ED-9EEC-4D2E9EB5A1F7}" srcOrd="0" destOrd="0" presId="urn:microsoft.com/office/officeart/2005/8/layout/bProcess3"/>
    <dgm:cxn modelId="{8EEF60C3-64FA-4F51-9FA1-4E4C11EF4C14}" type="presParOf" srcId="{3EBAA9F8-B1C9-446A-9A0D-CAB1E7464BC9}" destId="{80A9CF75-8374-49A9-91F3-8CB8FCEFE1B6}" srcOrd="1" destOrd="0" presId="urn:microsoft.com/office/officeart/2005/8/layout/bProcess3"/>
    <dgm:cxn modelId="{00954402-D3B8-4645-A571-2D76204DFF4C}" type="presParOf" srcId="{80A9CF75-8374-49A9-91F3-8CB8FCEFE1B6}" destId="{59235EBE-D0DD-4FA5-80D4-DB0EAA24DAC7}" srcOrd="0" destOrd="0" presId="urn:microsoft.com/office/officeart/2005/8/layout/bProcess3"/>
    <dgm:cxn modelId="{C09782CF-BD88-4F7A-8FA4-567E202BEF57}" type="presParOf" srcId="{3EBAA9F8-B1C9-446A-9A0D-CAB1E7464BC9}" destId="{418118C0-D33A-421B-A35A-A02FA506CAB2}" srcOrd="2" destOrd="0" presId="urn:microsoft.com/office/officeart/2005/8/layout/bProcess3"/>
    <dgm:cxn modelId="{78D41ACF-F4B3-406E-B01A-0DBE41995466}" type="presParOf" srcId="{3EBAA9F8-B1C9-446A-9A0D-CAB1E7464BC9}" destId="{2C5B14E1-7860-4885-9A26-295077620FE1}" srcOrd="3" destOrd="0" presId="urn:microsoft.com/office/officeart/2005/8/layout/bProcess3"/>
    <dgm:cxn modelId="{ABEF0AF5-DE00-4EC3-8849-B26D4D54EE18}" type="presParOf" srcId="{2C5B14E1-7860-4885-9A26-295077620FE1}" destId="{216E5845-BA92-44B5-9675-D7FAF6E132AA}" srcOrd="0" destOrd="0" presId="urn:microsoft.com/office/officeart/2005/8/layout/bProcess3"/>
    <dgm:cxn modelId="{1F7150DB-1669-4111-813A-B456C1F1A6DC}" type="presParOf" srcId="{3EBAA9F8-B1C9-446A-9A0D-CAB1E7464BC9}" destId="{847AABC9-1E19-4B87-A6B3-20DC10086062}" srcOrd="4" destOrd="0" presId="urn:microsoft.com/office/officeart/2005/8/layout/bProcess3"/>
    <dgm:cxn modelId="{E6231A4C-4B02-4048-A36E-428FCB288797}" type="presParOf" srcId="{3EBAA9F8-B1C9-446A-9A0D-CAB1E7464BC9}" destId="{EC3B5956-EE25-40F3-A0AD-CF64CC1A1DEB}" srcOrd="5" destOrd="0" presId="urn:microsoft.com/office/officeart/2005/8/layout/bProcess3"/>
    <dgm:cxn modelId="{70FF8F32-146C-4033-8952-0062DB7392B7}" type="presParOf" srcId="{EC3B5956-EE25-40F3-A0AD-CF64CC1A1DEB}" destId="{CF9DB63E-9ABF-4BFD-A48E-7F8995368864}" srcOrd="0" destOrd="0" presId="urn:microsoft.com/office/officeart/2005/8/layout/bProcess3"/>
    <dgm:cxn modelId="{32D30200-988B-40D4-88CE-D57AA4AD313B}" type="presParOf" srcId="{3EBAA9F8-B1C9-446A-9A0D-CAB1E7464BC9}" destId="{7E77FCA8-F5B9-4F16-A5FE-25C8F6371DC5}" srcOrd="6" destOrd="0" presId="urn:microsoft.com/office/officeart/2005/8/layout/bProcess3"/>
    <dgm:cxn modelId="{926BDEE8-584F-4D8C-86DE-8DE94BB4A738}" type="presParOf" srcId="{3EBAA9F8-B1C9-446A-9A0D-CAB1E7464BC9}" destId="{AB26E517-35D6-40D1-8D74-CDB2862A4883}" srcOrd="7" destOrd="0" presId="urn:microsoft.com/office/officeart/2005/8/layout/bProcess3"/>
    <dgm:cxn modelId="{E8C674B8-1AEF-4FDC-936C-BFC03F8171E2}" type="presParOf" srcId="{AB26E517-35D6-40D1-8D74-CDB2862A4883}" destId="{888E4C83-D4C1-43D1-96D0-DD0EC4937AD4}" srcOrd="0" destOrd="0" presId="urn:microsoft.com/office/officeart/2005/8/layout/bProcess3"/>
    <dgm:cxn modelId="{FF64D1E4-3AF0-4F8A-AA1B-332BA6F56655}" type="presParOf" srcId="{3EBAA9F8-B1C9-446A-9A0D-CAB1E7464BC9}" destId="{2B6F4888-E3D6-40DE-B445-79BE2DBC28CF}" srcOrd="8" destOrd="0" presId="urn:microsoft.com/office/officeart/2005/8/layout/bProcess3"/>
    <dgm:cxn modelId="{477B4F7B-C507-42A5-A030-0A5126F38A10}" type="presParOf" srcId="{3EBAA9F8-B1C9-446A-9A0D-CAB1E7464BC9}" destId="{64C5DF16-F883-459B-8597-2017DD15E027}" srcOrd="9" destOrd="0" presId="urn:microsoft.com/office/officeart/2005/8/layout/bProcess3"/>
    <dgm:cxn modelId="{AD25BB17-C0B7-417B-928F-E338861A2C7F}" type="presParOf" srcId="{64C5DF16-F883-459B-8597-2017DD15E027}" destId="{87F0A82A-78BB-47BE-A30C-577AF6413F7B}" srcOrd="0" destOrd="0" presId="urn:microsoft.com/office/officeart/2005/8/layout/bProcess3"/>
    <dgm:cxn modelId="{19343B56-FD42-41B1-A335-EC157F198C05}" type="presParOf" srcId="{3EBAA9F8-B1C9-446A-9A0D-CAB1E7464BC9}" destId="{392C0D1C-730E-4AD6-A65E-1F199C15D058}" srcOrd="10" destOrd="0" presId="urn:microsoft.com/office/officeart/2005/8/layout/bProcess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A9CF75-8374-49A9-91F3-8CB8FCEFE1B6}">
      <dsp:nvSpPr>
        <dsp:cNvPr id="0" name=""/>
        <dsp:cNvSpPr/>
      </dsp:nvSpPr>
      <dsp:spPr>
        <a:xfrm>
          <a:off x="1719148" y="720066"/>
          <a:ext cx="363503" cy="91440"/>
        </a:xfrm>
        <a:custGeom>
          <a:avLst/>
          <a:gdLst/>
          <a:ahLst/>
          <a:cxnLst/>
          <a:rect l="0" t="0" r="0" b="0"/>
          <a:pathLst>
            <a:path>
              <a:moveTo>
                <a:pt x="0" y="45720"/>
              </a:moveTo>
              <a:lnTo>
                <a:pt x="363503" y="45720"/>
              </a:lnTo>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891048" y="763813"/>
        <a:ext cx="19705" cy="3944"/>
      </dsp:txXfrm>
    </dsp:sp>
    <dsp:sp modelId="{329B7385-EE7F-44ED-9EEC-4D2E9EB5A1F7}">
      <dsp:nvSpPr>
        <dsp:cNvPr id="0" name=""/>
        <dsp:cNvSpPr/>
      </dsp:nvSpPr>
      <dsp:spPr>
        <a:xfrm>
          <a:off x="7454" y="443637"/>
          <a:ext cx="1713494" cy="644298"/>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Font typeface="+mj-lt"/>
            <a:buNone/>
          </a:pPr>
          <a:r>
            <a:rPr lang="en-US" sz="1100" b="1" kern="1200"/>
            <a:t>Form a Leadership Team</a:t>
          </a:r>
          <a:endParaRPr lang="en-US" sz="1100" kern="1200"/>
        </a:p>
      </dsp:txBody>
      <dsp:txXfrm>
        <a:off x="7454" y="443637"/>
        <a:ext cx="1713494" cy="644298"/>
      </dsp:txXfrm>
    </dsp:sp>
    <dsp:sp modelId="{2C5B14E1-7860-4885-9A26-295077620FE1}">
      <dsp:nvSpPr>
        <dsp:cNvPr id="0" name=""/>
        <dsp:cNvSpPr/>
      </dsp:nvSpPr>
      <dsp:spPr>
        <a:xfrm>
          <a:off x="3826747" y="720066"/>
          <a:ext cx="363503" cy="91440"/>
        </a:xfrm>
        <a:custGeom>
          <a:avLst/>
          <a:gdLst/>
          <a:ahLst/>
          <a:cxnLst/>
          <a:rect l="0" t="0" r="0" b="0"/>
          <a:pathLst>
            <a:path>
              <a:moveTo>
                <a:pt x="0" y="45720"/>
              </a:moveTo>
              <a:lnTo>
                <a:pt x="363503" y="45720"/>
              </a:lnTo>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998646" y="763813"/>
        <a:ext cx="19705" cy="3944"/>
      </dsp:txXfrm>
    </dsp:sp>
    <dsp:sp modelId="{418118C0-D33A-421B-A35A-A02FA506CAB2}">
      <dsp:nvSpPr>
        <dsp:cNvPr id="0" name=""/>
        <dsp:cNvSpPr/>
      </dsp:nvSpPr>
      <dsp:spPr>
        <a:xfrm>
          <a:off x="2115052" y="443637"/>
          <a:ext cx="1713494" cy="644298"/>
        </a:xfrm>
        <a:prstGeom prst="rect">
          <a:avLst/>
        </a:prstGeom>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atMod val="105000"/>
            </a:schemeClr>
          </a:solidFill>
          <a:prstDash val="solid"/>
        </a:ln>
        <a:effectLst>
          <a:outerShdw blurRad="40000" dist="20000" dir="5400000" rotWithShape="0">
            <a:srgbClr val="000000">
              <a:alpha val="38000"/>
            </a:srgbClr>
          </a:outerShdw>
        </a:effectLst>
      </dsp:spPr>
      <dsp:style>
        <a:lnRef idx="1">
          <a:schemeClr val="accent3"/>
        </a:lnRef>
        <a:fillRef idx="2">
          <a:schemeClr val="accent3"/>
        </a:fillRef>
        <a:effectRef idx="1">
          <a:schemeClr val="accent3"/>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Font typeface="+mj-lt"/>
            <a:buNone/>
          </a:pPr>
          <a:r>
            <a:rPr lang="en-US" sz="1100" b="1" kern="1200">
              <a:solidFill>
                <a:schemeClr val="tx1"/>
              </a:solidFill>
            </a:rPr>
            <a:t>Identify a Faculty Advisor and Choose Officers</a:t>
          </a:r>
          <a:endParaRPr lang="en-US" sz="1100" kern="1200">
            <a:solidFill>
              <a:schemeClr val="tx1"/>
            </a:solidFill>
          </a:endParaRPr>
        </a:p>
      </dsp:txBody>
      <dsp:txXfrm>
        <a:off x="2115052" y="443637"/>
        <a:ext cx="1713494" cy="644298"/>
      </dsp:txXfrm>
    </dsp:sp>
    <dsp:sp modelId="{EC3B5956-EE25-40F3-A0AD-CF64CC1A1DEB}">
      <dsp:nvSpPr>
        <dsp:cNvPr id="0" name=""/>
        <dsp:cNvSpPr/>
      </dsp:nvSpPr>
      <dsp:spPr>
        <a:xfrm>
          <a:off x="864201" y="1086135"/>
          <a:ext cx="4215197" cy="363503"/>
        </a:xfrm>
        <a:custGeom>
          <a:avLst/>
          <a:gdLst/>
          <a:ahLst/>
          <a:cxnLst/>
          <a:rect l="0" t="0" r="0" b="0"/>
          <a:pathLst>
            <a:path>
              <a:moveTo>
                <a:pt x="4215197" y="0"/>
              </a:moveTo>
              <a:lnTo>
                <a:pt x="4215197" y="198851"/>
              </a:lnTo>
              <a:lnTo>
                <a:pt x="0" y="198851"/>
              </a:lnTo>
              <a:lnTo>
                <a:pt x="0" y="363503"/>
              </a:lnTo>
            </a:path>
          </a:pathLst>
        </a:custGeom>
        <a:noFill/>
        <a:ln w="9525" cap="flat" cmpd="sng" algn="ctr">
          <a:solidFill>
            <a:schemeClr val="accent1">
              <a:shade val="95000"/>
              <a:satMod val="105000"/>
            </a:schemeClr>
          </a:solidFill>
          <a:prstDash val="solid"/>
          <a:tailEnd type="arrow"/>
        </a:ln>
        <a:effectLst/>
      </dsp:spPr>
      <dsp:style>
        <a:lnRef idx="1">
          <a:schemeClr val="accent1"/>
        </a:lnRef>
        <a:fillRef idx="0">
          <a:schemeClr val="accent1"/>
        </a:fillRef>
        <a:effectRef idx="0">
          <a:schemeClr val="accent1"/>
        </a:effectRef>
        <a:fontRef idx="minor">
          <a:schemeClr val="tx1"/>
        </a:fontRef>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865960" y="1265914"/>
        <a:ext cx="211679" cy="3944"/>
      </dsp:txXfrm>
    </dsp:sp>
    <dsp:sp modelId="{847AABC9-1E19-4B87-A6B3-20DC10086062}">
      <dsp:nvSpPr>
        <dsp:cNvPr id="0" name=""/>
        <dsp:cNvSpPr/>
      </dsp:nvSpPr>
      <dsp:spPr>
        <a:xfrm>
          <a:off x="4222651" y="443637"/>
          <a:ext cx="1713494" cy="644298"/>
        </a:xfrm>
        <a:prstGeom prst="rect">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a:solidFill>
                <a:schemeClr val="tx1"/>
              </a:solidFill>
            </a:rPr>
            <a:t>Develop Chapter Bylaws</a:t>
          </a:r>
          <a:endParaRPr lang="en-US" sz="1100" kern="1200">
            <a:solidFill>
              <a:schemeClr val="tx1"/>
            </a:solidFill>
          </a:endParaRPr>
        </a:p>
      </dsp:txBody>
      <dsp:txXfrm>
        <a:off x="4222651" y="443637"/>
        <a:ext cx="1713494" cy="644298"/>
      </dsp:txXfrm>
    </dsp:sp>
    <dsp:sp modelId="{AB26E517-35D6-40D1-8D74-CDB2862A4883}">
      <dsp:nvSpPr>
        <dsp:cNvPr id="0" name=""/>
        <dsp:cNvSpPr/>
      </dsp:nvSpPr>
      <dsp:spPr>
        <a:xfrm>
          <a:off x="1719148" y="1795798"/>
          <a:ext cx="363503" cy="91440"/>
        </a:xfrm>
        <a:custGeom>
          <a:avLst/>
          <a:gdLst/>
          <a:ahLst/>
          <a:cxnLst/>
          <a:rect l="0" t="0" r="0" b="0"/>
          <a:pathLst>
            <a:path>
              <a:moveTo>
                <a:pt x="0" y="45720"/>
              </a:moveTo>
              <a:lnTo>
                <a:pt x="363503" y="45720"/>
              </a:lnTo>
            </a:path>
          </a:pathLst>
        </a:custGeom>
        <a:noFill/>
        <a:ln w="9525" cap="flat" cmpd="sng" algn="ctr">
          <a:solidFill>
            <a:schemeClr val="accent5">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891048" y="1839545"/>
        <a:ext cx="19705" cy="3944"/>
      </dsp:txXfrm>
    </dsp:sp>
    <dsp:sp modelId="{7E77FCA8-F5B9-4F16-A5FE-25C8F6371DC5}">
      <dsp:nvSpPr>
        <dsp:cNvPr id="0" name=""/>
        <dsp:cNvSpPr/>
      </dsp:nvSpPr>
      <dsp:spPr>
        <a:xfrm>
          <a:off x="7454" y="1482039"/>
          <a:ext cx="1713494" cy="718958"/>
        </a:xfrm>
        <a:prstGeom prst="rect">
          <a:avLst/>
        </a:prstGeom>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flat" cmpd="sng" algn="ctr">
          <a:solidFill>
            <a:schemeClr val="accent1">
              <a:shade val="95000"/>
              <a:satMod val="105000"/>
            </a:schemeClr>
          </a:solidFill>
          <a:prstDash val="solid"/>
        </a:ln>
        <a:effectLst>
          <a:outerShdw blurRad="40000" dist="23000" dir="5400000" rotWithShape="0">
            <a:srgbClr val="000000">
              <a:alpha val="35000"/>
            </a:srgbClr>
          </a:outerShdw>
        </a:effectLst>
      </dsp:spPr>
      <dsp:style>
        <a:lnRef idx="1">
          <a:schemeClr val="accent1"/>
        </a:lnRef>
        <a:fillRef idx="3">
          <a:schemeClr val="accent1"/>
        </a:fillRef>
        <a:effectRef idx="2">
          <a:schemeClr val="accent1"/>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a:t>Create 6-Month Activity Plan</a:t>
          </a:r>
          <a:endParaRPr lang="en-US" sz="1100" kern="1200"/>
        </a:p>
      </dsp:txBody>
      <dsp:txXfrm>
        <a:off x="7454" y="1482039"/>
        <a:ext cx="1713494" cy="718958"/>
      </dsp:txXfrm>
    </dsp:sp>
    <dsp:sp modelId="{64C5DF16-F883-459B-8597-2017DD15E027}">
      <dsp:nvSpPr>
        <dsp:cNvPr id="0" name=""/>
        <dsp:cNvSpPr/>
      </dsp:nvSpPr>
      <dsp:spPr>
        <a:xfrm>
          <a:off x="3826747" y="1795798"/>
          <a:ext cx="363503" cy="91440"/>
        </a:xfrm>
        <a:custGeom>
          <a:avLst/>
          <a:gdLst/>
          <a:ahLst/>
          <a:cxnLst/>
          <a:rect l="0" t="0" r="0" b="0"/>
          <a:pathLst>
            <a:path>
              <a:moveTo>
                <a:pt x="0" y="45720"/>
              </a:moveTo>
              <a:lnTo>
                <a:pt x="363503" y="45720"/>
              </a:lnTo>
            </a:path>
          </a:pathLst>
        </a:custGeom>
        <a:noFill/>
        <a:ln w="9525" cap="flat" cmpd="sng" algn="ctr">
          <a:solidFill>
            <a:schemeClr val="accent2">
              <a:shade val="95000"/>
              <a:satMod val="105000"/>
            </a:schemeClr>
          </a:solidFill>
          <a:prstDash val="solid"/>
          <a:tailEnd type="arrow"/>
        </a:ln>
        <a:effectLst/>
      </dsp:spPr>
      <dsp:style>
        <a:lnRef idx="1">
          <a:schemeClr val="accent2"/>
        </a:lnRef>
        <a:fillRef idx="0">
          <a:schemeClr val="accent2"/>
        </a:fillRef>
        <a:effectRef idx="0">
          <a:schemeClr val="accent2"/>
        </a:effectRef>
        <a:fontRef idx="minor">
          <a:schemeClr val="tx1"/>
        </a:fontRef>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998646" y="1839545"/>
        <a:ext cx="19705" cy="3944"/>
      </dsp:txXfrm>
    </dsp:sp>
    <dsp:sp modelId="{2B6F4888-E3D6-40DE-B445-79BE2DBC28CF}">
      <dsp:nvSpPr>
        <dsp:cNvPr id="0" name=""/>
        <dsp:cNvSpPr/>
      </dsp:nvSpPr>
      <dsp:spPr>
        <a:xfrm>
          <a:off x="2115052" y="1482039"/>
          <a:ext cx="1713494" cy="718958"/>
        </a:xfrm>
        <a:prstGeom prst="rect">
          <a:avLst/>
        </a:prstGeom>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cap="flat" cmpd="sng" algn="ctr">
          <a:solidFill>
            <a:schemeClr val="accent2">
              <a:shade val="95000"/>
              <a:satMod val="105000"/>
            </a:schemeClr>
          </a:solidFill>
          <a:prstDash val="solid"/>
        </a:ln>
        <a:effectLst>
          <a:outerShdw blurRad="40000" dist="23000" dir="5400000" rotWithShape="0">
            <a:srgbClr val="000000">
              <a:alpha val="35000"/>
            </a:srgbClr>
          </a:outerShdw>
        </a:effectLst>
      </dsp:spPr>
      <dsp:style>
        <a:lnRef idx="1">
          <a:schemeClr val="accent2"/>
        </a:lnRef>
        <a:fillRef idx="3">
          <a:schemeClr val="accent2"/>
        </a:fillRef>
        <a:effectRef idx="2">
          <a:schemeClr val="accent2"/>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a:t>Determine Membership Dues</a:t>
          </a:r>
          <a:endParaRPr lang="en-US" sz="1100" kern="1200"/>
        </a:p>
      </dsp:txBody>
      <dsp:txXfrm>
        <a:off x="2115052" y="1482039"/>
        <a:ext cx="1713494" cy="718958"/>
      </dsp:txXfrm>
    </dsp:sp>
    <dsp:sp modelId="{392C0D1C-730E-4AD6-A65E-1F199C15D058}">
      <dsp:nvSpPr>
        <dsp:cNvPr id="0" name=""/>
        <dsp:cNvSpPr/>
      </dsp:nvSpPr>
      <dsp:spPr>
        <a:xfrm>
          <a:off x="4222651" y="1579435"/>
          <a:ext cx="1713494" cy="524164"/>
        </a:xfrm>
        <a:prstGeom prst="rect">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rPr>
            <a:t>Submit Application Packet</a:t>
          </a:r>
          <a:endParaRPr lang="en-US" sz="1400" kern="1200">
            <a:solidFill>
              <a:schemeClr val="tx1"/>
            </a:solidFill>
          </a:endParaRPr>
        </a:p>
      </dsp:txBody>
      <dsp:txXfrm>
        <a:off x="4222651" y="1579435"/>
        <a:ext cx="1713494" cy="524164"/>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AAWD">
      <a:dk1>
        <a:srgbClr val="301149"/>
      </a:dk1>
      <a:lt1>
        <a:sysClr val="window" lastClr="FFFFFF"/>
      </a:lt1>
      <a:dk2>
        <a:srgbClr val="A26FB0"/>
      </a:dk2>
      <a:lt2>
        <a:srgbClr val="EAE5EB"/>
      </a:lt2>
      <a:accent1>
        <a:srgbClr val="301149"/>
      </a:accent1>
      <a:accent2>
        <a:srgbClr val="2D9BAD"/>
      </a:accent2>
      <a:accent3>
        <a:srgbClr val="E6D7FF"/>
      </a:accent3>
      <a:accent4>
        <a:srgbClr val="FFFBC1"/>
      </a:accent4>
      <a:accent5>
        <a:srgbClr val="614872"/>
      </a:accent5>
      <a:accent6>
        <a:srgbClr val="A92DA5"/>
      </a:accent6>
      <a:hlink>
        <a:srgbClr val="D04ECC"/>
      </a:hlink>
      <a:folHlink>
        <a:srgbClr val="54165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ZusQw/JUbi9l13fGL5euE3nAbg==">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1740</Words>
  <Characters>9924</Characters>
  <Application>Microsoft Office Word</Application>
  <DocSecurity>0</DocSecurity>
  <Lines>82</Lines>
  <Paragraphs>23</Paragraphs>
  <ScaleCrop>false</ScaleCrop>
  <Company/>
  <LinksUpToDate>false</LinksUpToDate>
  <CharactersWithSpaces>11641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Watkins</dc:creator>
  <cp:lastModifiedBy>Lindsay Abeln</cp:lastModifiedBy>
  <cp:revision>2</cp:revision>
  <dcterms:created xsi:type="dcterms:W3CDTF">2025-10-16T14:53:00Z</dcterms:created>
  <dcterms:modified xsi:type="dcterms:W3CDTF">2025-11-26T19:13:00Z</dcterms:modified>
</cp:coreProperties>
</file>