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DB30B" w14:textId="77777777" w:rsidR="00AF0EDB" w:rsidRDefault="00000000">
      <w:pPr>
        <w:jc w:val="center"/>
      </w:pPr>
      <w:r>
        <w:rPr>
          <w:noProof/>
        </w:rPr>
        <w:drawing>
          <wp:inline distT="0" distB="0" distL="0" distR="0" wp14:anchorId="59CDB3B6" wp14:editId="59CDB3B7">
            <wp:extent cx="3658235" cy="1343025"/>
            <wp:effectExtent l="0" t="0" r="0" b="0"/>
            <wp:docPr id="59742318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58235" cy="1343025"/>
                    </a:xfrm>
                    <a:prstGeom prst="rect">
                      <a:avLst/>
                    </a:prstGeom>
                    <a:ln/>
                  </pic:spPr>
                </pic:pic>
              </a:graphicData>
            </a:graphic>
          </wp:inline>
        </w:drawing>
      </w:r>
    </w:p>
    <w:p w14:paraId="59CDB30C" w14:textId="77777777" w:rsidR="00AF0EDB" w:rsidRDefault="00AF0EDB">
      <w:pPr>
        <w:jc w:val="center"/>
      </w:pPr>
    </w:p>
    <w:p w14:paraId="59CDB30D" w14:textId="77777777" w:rsidR="00AF0EDB" w:rsidRDefault="00000000">
      <w:pPr>
        <w:pStyle w:val="Title"/>
        <w:jc w:val="center"/>
        <w:rPr>
          <w:color w:val="2D9BAD"/>
          <w:sz w:val="128"/>
          <w:szCs w:val="128"/>
        </w:rPr>
      </w:pPr>
      <w:r>
        <w:rPr>
          <w:color w:val="2D9BAD"/>
          <w:sz w:val="128"/>
          <w:szCs w:val="128"/>
        </w:rPr>
        <w:t>Pre-Dental Student Chapter</w:t>
      </w:r>
    </w:p>
    <w:p w14:paraId="59CDB30E" w14:textId="77777777" w:rsidR="00AF0EDB" w:rsidRDefault="00000000">
      <w:pPr>
        <w:pStyle w:val="Title"/>
        <w:jc w:val="center"/>
        <w:rPr>
          <w:color w:val="2D9BAD"/>
          <w:sz w:val="128"/>
          <w:szCs w:val="128"/>
        </w:rPr>
      </w:pPr>
      <w:r>
        <w:rPr>
          <w:color w:val="2D9BAD"/>
          <w:sz w:val="128"/>
          <w:szCs w:val="128"/>
        </w:rPr>
        <w:t>Starter Guide</w:t>
      </w:r>
    </w:p>
    <w:p w14:paraId="59CDB30F" w14:textId="77777777" w:rsidR="00AF0EDB" w:rsidRDefault="00AF0EDB"/>
    <w:p w14:paraId="59CDB310" w14:textId="77777777" w:rsidR="00AF0EDB" w:rsidRDefault="00000000">
      <w:pPr>
        <w:pStyle w:val="Subtitle"/>
        <w:jc w:val="center"/>
        <w:rPr>
          <w:rFonts w:ascii="Cambria Math" w:eastAsia="Cambria Math" w:hAnsi="Cambria Math" w:cs="Cambria Math"/>
          <w:color w:val="301149"/>
          <w:sz w:val="52"/>
          <w:szCs w:val="52"/>
        </w:rPr>
      </w:pPr>
      <w:r>
        <w:rPr>
          <w:rFonts w:ascii="Cambria Math" w:eastAsia="Cambria Math" w:hAnsi="Cambria Math" w:cs="Cambria Math"/>
          <w:color w:val="301149"/>
          <w:sz w:val="52"/>
          <w:szCs w:val="52"/>
        </w:rPr>
        <w:t>Preparing Your AAWD Pre-Dental Student Chapter Application</w:t>
      </w:r>
    </w:p>
    <w:p w14:paraId="59CDB311" w14:textId="77777777" w:rsidR="00AF0EDB" w:rsidRDefault="00AF0EDB">
      <w:pPr>
        <w:jc w:val="center"/>
        <w:rPr>
          <w:color w:val="FFFBC1"/>
          <w:sz w:val="36"/>
          <w:szCs w:val="36"/>
        </w:rPr>
      </w:pPr>
    </w:p>
    <w:p w14:paraId="59CDB312" w14:textId="77777777" w:rsidR="00AF0EDB" w:rsidRDefault="00AF0EDB">
      <w:pPr>
        <w:rPr>
          <w:color w:val="DB00FC"/>
          <w:sz w:val="28"/>
          <w:szCs w:val="28"/>
        </w:rPr>
      </w:pPr>
    </w:p>
    <w:p w14:paraId="59CDB313" w14:textId="77777777" w:rsidR="00AF0EDB" w:rsidRDefault="00000000">
      <w:pPr>
        <w:jc w:val="center"/>
        <w:rPr>
          <w:color w:val="AB7DB7"/>
          <w:sz w:val="28"/>
          <w:szCs w:val="28"/>
        </w:rPr>
      </w:pPr>
      <w:r>
        <w:rPr>
          <w:color w:val="AB7DB7"/>
          <w:sz w:val="28"/>
          <w:szCs w:val="28"/>
        </w:rPr>
        <w:t>Updated April 2026</w:t>
      </w:r>
    </w:p>
    <w:p w14:paraId="59CDB314" w14:textId="77777777" w:rsidR="00AF0EDB" w:rsidRDefault="00000000">
      <w:pPr>
        <w:rPr>
          <w:color w:val="AB7DB7"/>
          <w:sz w:val="28"/>
          <w:szCs w:val="28"/>
        </w:rPr>
      </w:pPr>
      <w:r>
        <w:br w:type="page"/>
      </w:r>
    </w:p>
    <w:p w14:paraId="59CDB315" w14:textId="77777777" w:rsidR="00AF0EDB" w:rsidRDefault="00000000">
      <w:pPr>
        <w:keepNext/>
        <w:keepLines/>
        <w:pBdr>
          <w:top w:val="nil"/>
          <w:left w:val="nil"/>
          <w:bottom w:val="nil"/>
          <w:right w:val="nil"/>
          <w:between w:val="nil"/>
        </w:pBdr>
        <w:spacing w:before="360" w:after="240" w:line="259" w:lineRule="auto"/>
        <w:rPr>
          <w:b/>
          <w:bCs/>
          <w:color w:val="230C36"/>
          <w:sz w:val="32"/>
          <w:szCs w:val="32"/>
        </w:rPr>
      </w:pPr>
      <w:r>
        <w:rPr>
          <w:b/>
          <w:bCs/>
          <w:color w:val="230C36"/>
          <w:sz w:val="32"/>
          <w:szCs w:val="32"/>
        </w:rPr>
        <w:lastRenderedPageBreak/>
        <w:t>Contents</w:t>
      </w:r>
    </w:p>
    <w:sdt>
      <w:sdtPr>
        <w:id w:val="2012020550"/>
        <w:docPartObj>
          <w:docPartGallery w:val="Table of Contents"/>
          <w:docPartUnique/>
        </w:docPartObj>
      </w:sdtPr>
      <w:sdtContent>
        <w:p w14:paraId="7EA6CA65" w14:textId="77D63620" w:rsidR="00E6671F"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w:instrText>
          </w:r>
          <w:r>
            <w:fldChar w:fldCharType="separate"/>
          </w:r>
          <w:hyperlink w:anchor="_Toc228876191" w:history="1">
            <w:r w:rsidR="00E6671F" w:rsidRPr="00186EBF">
              <w:rPr>
                <w:rStyle w:val="Hyperlink"/>
                <w:noProof/>
              </w:rPr>
              <w:t>Introduction</w:t>
            </w:r>
            <w:r w:rsidR="00E6671F">
              <w:rPr>
                <w:noProof/>
                <w:webHidden/>
              </w:rPr>
              <w:tab/>
            </w:r>
            <w:r w:rsidR="00E6671F">
              <w:rPr>
                <w:noProof/>
                <w:webHidden/>
              </w:rPr>
              <w:fldChar w:fldCharType="begin"/>
            </w:r>
            <w:r w:rsidR="00E6671F">
              <w:rPr>
                <w:noProof/>
                <w:webHidden/>
              </w:rPr>
              <w:instrText xml:space="preserve"> PAGEREF _Toc228876191 \h </w:instrText>
            </w:r>
            <w:r w:rsidR="00E6671F">
              <w:rPr>
                <w:noProof/>
                <w:webHidden/>
              </w:rPr>
            </w:r>
            <w:r w:rsidR="00E6671F">
              <w:rPr>
                <w:noProof/>
                <w:webHidden/>
              </w:rPr>
              <w:fldChar w:fldCharType="separate"/>
            </w:r>
            <w:r w:rsidR="00E6671F">
              <w:rPr>
                <w:noProof/>
                <w:webHidden/>
              </w:rPr>
              <w:t>3</w:t>
            </w:r>
            <w:r w:rsidR="00E6671F">
              <w:rPr>
                <w:noProof/>
                <w:webHidden/>
              </w:rPr>
              <w:fldChar w:fldCharType="end"/>
            </w:r>
          </w:hyperlink>
        </w:p>
        <w:p w14:paraId="5FAF7A1A" w14:textId="1CA87232"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2" w:history="1">
            <w:r w:rsidRPr="00186EBF">
              <w:rPr>
                <w:rStyle w:val="Hyperlink"/>
                <w:noProof/>
              </w:rPr>
              <w:t>About AAWD</w:t>
            </w:r>
            <w:r>
              <w:rPr>
                <w:noProof/>
                <w:webHidden/>
              </w:rPr>
              <w:tab/>
            </w:r>
            <w:r>
              <w:rPr>
                <w:noProof/>
                <w:webHidden/>
              </w:rPr>
              <w:fldChar w:fldCharType="begin"/>
            </w:r>
            <w:r>
              <w:rPr>
                <w:noProof/>
                <w:webHidden/>
              </w:rPr>
              <w:instrText xml:space="preserve"> PAGEREF _Toc228876192 \h </w:instrText>
            </w:r>
            <w:r>
              <w:rPr>
                <w:noProof/>
                <w:webHidden/>
              </w:rPr>
            </w:r>
            <w:r>
              <w:rPr>
                <w:noProof/>
                <w:webHidden/>
              </w:rPr>
              <w:fldChar w:fldCharType="separate"/>
            </w:r>
            <w:r>
              <w:rPr>
                <w:noProof/>
                <w:webHidden/>
              </w:rPr>
              <w:t>3</w:t>
            </w:r>
            <w:r>
              <w:rPr>
                <w:noProof/>
                <w:webHidden/>
              </w:rPr>
              <w:fldChar w:fldCharType="end"/>
            </w:r>
          </w:hyperlink>
        </w:p>
        <w:p w14:paraId="69EC298F" w14:textId="5C746581" w:rsidR="00E6671F" w:rsidRDefault="00E6671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8876193" w:history="1">
            <w:r w:rsidRPr="00186EBF">
              <w:rPr>
                <w:rStyle w:val="Hyperlink"/>
                <w:noProof/>
              </w:rPr>
              <w:t>Pre-Dental Student Chapter Application Process</w:t>
            </w:r>
            <w:r>
              <w:rPr>
                <w:noProof/>
                <w:webHidden/>
              </w:rPr>
              <w:tab/>
            </w:r>
            <w:r>
              <w:rPr>
                <w:noProof/>
                <w:webHidden/>
              </w:rPr>
              <w:fldChar w:fldCharType="begin"/>
            </w:r>
            <w:r>
              <w:rPr>
                <w:noProof/>
                <w:webHidden/>
              </w:rPr>
              <w:instrText xml:space="preserve"> PAGEREF _Toc228876193 \h </w:instrText>
            </w:r>
            <w:r>
              <w:rPr>
                <w:noProof/>
                <w:webHidden/>
              </w:rPr>
            </w:r>
            <w:r>
              <w:rPr>
                <w:noProof/>
                <w:webHidden/>
              </w:rPr>
              <w:fldChar w:fldCharType="separate"/>
            </w:r>
            <w:r>
              <w:rPr>
                <w:noProof/>
                <w:webHidden/>
              </w:rPr>
              <w:t>3</w:t>
            </w:r>
            <w:r>
              <w:rPr>
                <w:noProof/>
                <w:webHidden/>
              </w:rPr>
              <w:fldChar w:fldCharType="end"/>
            </w:r>
          </w:hyperlink>
        </w:p>
        <w:p w14:paraId="2403454B" w14:textId="21E51CEC"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4" w:history="1">
            <w:r w:rsidRPr="00186EBF">
              <w:rPr>
                <w:rStyle w:val="Hyperlink"/>
                <w:noProof/>
              </w:rPr>
              <w:t>Step 1: Gauge Interest and Build Your Team</w:t>
            </w:r>
            <w:r>
              <w:rPr>
                <w:noProof/>
                <w:webHidden/>
              </w:rPr>
              <w:tab/>
            </w:r>
            <w:r>
              <w:rPr>
                <w:noProof/>
                <w:webHidden/>
              </w:rPr>
              <w:fldChar w:fldCharType="begin"/>
            </w:r>
            <w:r>
              <w:rPr>
                <w:noProof/>
                <w:webHidden/>
              </w:rPr>
              <w:instrText xml:space="preserve"> PAGEREF _Toc228876194 \h </w:instrText>
            </w:r>
            <w:r>
              <w:rPr>
                <w:noProof/>
                <w:webHidden/>
              </w:rPr>
            </w:r>
            <w:r>
              <w:rPr>
                <w:noProof/>
                <w:webHidden/>
              </w:rPr>
              <w:fldChar w:fldCharType="separate"/>
            </w:r>
            <w:r>
              <w:rPr>
                <w:noProof/>
                <w:webHidden/>
              </w:rPr>
              <w:t>4</w:t>
            </w:r>
            <w:r>
              <w:rPr>
                <w:noProof/>
                <w:webHidden/>
              </w:rPr>
              <w:fldChar w:fldCharType="end"/>
            </w:r>
          </w:hyperlink>
        </w:p>
        <w:p w14:paraId="2C8608C4" w14:textId="459D06E9"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5" w:history="1">
            <w:r w:rsidRPr="00186EBF">
              <w:rPr>
                <w:rStyle w:val="Hyperlink"/>
                <w:noProof/>
              </w:rPr>
              <w:t>Step 2: Identify a Chapter Advisor and Elect Officers</w:t>
            </w:r>
            <w:r>
              <w:rPr>
                <w:noProof/>
                <w:webHidden/>
              </w:rPr>
              <w:tab/>
            </w:r>
            <w:r>
              <w:rPr>
                <w:noProof/>
                <w:webHidden/>
              </w:rPr>
              <w:fldChar w:fldCharType="begin"/>
            </w:r>
            <w:r>
              <w:rPr>
                <w:noProof/>
                <w:webHidden/>
              </w:rPr>
              <w:instrText xml:space="preserve"> PAGEREF _Toc228876195 \h </w:instrText>
            </w:r>
            <w:r>
              <w:rPr>
                <w:noProof/>
                <w:webHidden/>
              </w:rPr>
            </w:r>
            <w:r>
              <w:rPr>
                <w:noProof/>
                <w:webHidden/>
              </w:rPr>
              <w:fldChar w:fldCharType="separate"/>
            </w:r>
            <w:r>
              <w:rPr>
                <w:noProof/>
                <w:webHidden/>
              </w:rPr>
              <w:t>4</w:t>
            </w:r>
            <w:r>
              <w:rPr>
                <w:noProof/>
                <w:webHidden/>
              </w:rPr>
              <w:fldChar w:fldCharType="end"/>
            </w:r>
          </w:hyperlink>
        </w:p>
        <w:p w14:paraId="2D0B1BB9" w14:textId="1FA2EF3E"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6" w:history="1">
            <w:r w:rsidRPr="00186EBF">
              <w:rPr>
                <w:rStyle w:val="Hyperlink"/>
                <w:noProof/>
              </w:rPr>
              <w:t>Step 3: Develop Chapter Bylaws</w:t>
            </w:r>
            <w:r>
              <w:rPr>
                <w:noProof/>
                <w:webHidden/>
              </w:rPr>
              <w:tab/>
            </w:r>
            <w:r>
              <w:rPr>
                <w:noProof/>
                <w:webHidden/>
              </w:rPr>
              <w:fldChar w:fldCharType="begin"/>
            </w:r>
            <w:r>
              <w:rPr>
                <w:noProof/>
                <w:webHidden/>
              </w:rPr>
              <w:instrText xml:space="preserve"> PAGEREF _Toc228876196 \h </w:instrText>
            </w:r>
            <w:r>
              <w:rPr>
                <w:noProof/>
                <w:webHidden/>
              </w:rPr>
            </w:r>
            <w:r>
              <w:rPr>
                <w:noProof/>
                <w:webHidden/>
              </w:rPr>
              <w:fldChar w:fldCharType="separate"/>
            </w:r>
            <w:r>
              <w:rPr>
                <w:noProof/>
                <w:webHidden/>
              </w:rPr>
              <w:t>5</w:t>
            </w:r>
            <w:r>
              <w:rPr>
                <w:noProof/>
                <w:webHidden/>
              </w:rPr>
              <w:fldChar w:fldCharType="end"/>
            </w:r>
          </w:hyperlink>
        </w:p>
        <w:p w14:paraId="1E335DDA" w14:textId="2A12E82C"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7" w:history="1">
            <w:r w:rsidRPr="00186EBF">
              <w:rPr>
                <w:rStyle w:val="Hyperlink"/>
                <w:noProof/>
              </w:rPr>
              <w:t>Step 4: Create Your 6-Month Activity Plan</w:t>
            </w:r>
            <w:r>
              <w:rPr>
                <w:noProof/>
                <w:webHidden/>
              </w:rPr>
              <w:tab/>
            </w:r>
            <w:r>
              <w:rPr>
                <w:noProof/>
                <w:webHidden/>
              </w:rPr>
              <w:fldChar w:fldCharType="begin"/>
            </w:r>
            <w:r>
              <w:rPr>
                <w:noProof/>
                <w:webHidden/>
              </w:rPr>
              <w:instrText xml:space="preserve"> PAGEREF _Toc228876197 \h </w:instrText>
            </w:r>
            <w:r>
              <w:rPr>
                <w:noProof/>
                <w:webHidden/>
              </w:rPr>
            </w:r>
            <w:r>
              <w:rPr>
                <w:noProof/>
                <w:webHidden/>
              </w:rPr>
              <w:fldChar w:fldCharType="separate"/>
            </w:r>
            <w:r>
              <w:rPr>
                <w:noProof/>
                <w:webHidden/>
              </w:rPr>
              <w:t>6</w:t>
            </w:r>
            <w:r>
              <w:rPr>
                <w:noProof/>
                <w:webHidden/>
              </w:rPr>
              <w:fldChar w:fldCharType="end"/>
            </w:r>
          </w:hyperlink>
        </w:p>
        <w:p w14:paraId="33A43F46" w14:textId="6617D3E1"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8" w:history="1">
            <w:r w:rsidRPr="00186EBF">
              <w:rPr>
                <w:rStyle w:val="Hyperlink"/>
                <w:noProof/>
              </w:rPr>
              <w:t>Step 5: Determine Dues and Financial Guidelines</w:t>
            </w:r>
            <w:r>
              <w:rPr>
                <w:noProof/>
                <w:webHidden/>
              </w:rPr>
              <w:tab/>
            </w:r>
            <w:r>
              <w:rPr>
                <w:noProof/>
                <w:webHidden/>
              </w:rPr>
              <w:fldChar w:fldCharType="begin"/>
            </w:r>
            <w:r>
              <w:rPr>
                <w:noProof/>
                <w:webHidden/>
              </w:rPr>
              <w:instrText xml:space="preserve"> PAGEREF _Toc228876198 \h </w:instrText>
            </w:r>
            <w:r>
              <w:rPr>
                <w:noProof/>
                <w:webHidden/>
              </w:rPr>
            </w:r>
            <w:r>
              <w:rPr>
                <w:noProof/>
                <w:webHidden/>
              </w:rPr>
              <w:fldChar w:fldCharType="separate"/>
            </w:r>
            <w:r>
              <w:rPr>
                <w:noProof/>
                <w:webHidden/>
              </w:rPr>
              <w:t>6</w:t>
            </w:r>
            <w:r>
              <w:rPr>
                <w:noProof/>
                <w:webHidden/>
              </w:rPr>
              <w:fldChar w:fldCharType="end"/>
            </w:r>
          </w:hyperlink>
        </w:p>
        <w:p w14:paraId="3F1C3A6B" w14:textId="14DAEBBA"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199" w:history="1">
            <w:r w:rsidRPr="00186EBF">
              <w:rPr>
                <w:rStyle w:val="Hyperlink"/>
                <w:noProof/>
              </w:rPr>
              <w:t>Step 6: OPTIONAL: Schedule Review Meeting with AAWD</w:t>
            </w:r>
            <w:r>
              <w:rPr>
                <w:noProof/>
                <w:webHidden/>
              </w:rPr>
              <w:tab/>
            </w:r>
            <w:r>
              <w:rPr>
                <w:noProof/>
                <w:webHidden/>
              </w:rPr>
              <w:fldChar w:fldCharType="begin"/>
            </w:r>
            <w:r>
              <w:rPr>
                <w:noProof/>
                <w:webHidden/>
              </w:rPr>
              <w:instrText xml:space="preserve"> PAGEREF _Toc228876199 \h </w:instrText>
            </w:r>
            <w:r>
              <w:rPr>
                <w:noProof/>
                <w:webHidden/>
              </w:rPr>
            </w:r>
            <w:r>
              <w:rPr>
                <w:noProof/>
                <w:webHidden/>
              </w:rPr>
              <w:fldChar w:fldCharType="separate"/>
            </w:r>
            <w:r>
              <w:rPr>
                <w:noProof/>
                <w:webHidden/>
              </w:rPr>
              <w:t>7</w:t>
            </w:r>
            <w:r>
              <w:rPr>
                <w:noProof/>
                <w:webHidden/>
              </w:rPr>
              <w:fldChar w:fldCharType="end"/>
            </w:r>
          </w:hyperlink>
        </w:p>
        <w:p w14:paraId="38F9FA7B" w14:textId="56E7DB06" w:rsidR="00E6671F" w:rsidRDefault="00E6671F">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28876200" w:history="1">
            <w:r w:rsidRPr="00186EBF">
              <w:rPr>
                <w:rStyle w:val="Hyperlink"/>
                <w:noProof/>
              </w:rPr>
              <w:t>Step 7: Submit Your Application</w:t>
            </w:r>
            <w:r>
              <w:rPr>
                <w:noProof/>
                <w:webHidden/>
              </w:rPr>
              <w:tab/>
            </w:r>
            <w:r>
              <w:rPr>
                <w:noProof/>
                <w:webHidden/>
              </w:rPr>
              <w:fldChar w:fldCharType="begin"/>
            </w:r>
            <w:r>
              <w:rPr>
                <w:noProof/>
                <w:webHidden/>
              </w:rPr>
              <w:instrText xml:space="preserve"> PAGEREF _Toc228876200 \h </w:instrText>
            </w:r>
            <w:r>
              <w:rPr>
                <w:noProof/>
                <w:webHidden/>
              </w:rPr>
            </w:r>
            <w:r>
              <w:rPr>
                <w:noProof/>
                <w:webHidden/>
              </w:rPr>
              <w:fldChar w:fldCharType="separate"/>
            </w:r>
            <w:r>
              <w:rPr>
                <w:noProof/>
                <w:webHidden/>
              </w:rPr>
              <w:t>8</w:t>
            </w:r>
            <w:r>
              <w:rPr>
                <w:noProof/>
                <w:webHidden/>
              </w:rPr>
              <w:fldChar w:fldCharType="end"/>
            </w:r>
          </w:hyperlink>
        </w:p>
        <w:p w14:paraId="690B11D4" w14:textId="4AC15C66" w:rsidR="00E6671F" w:rsidRDefault="00E6671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8876201" w:history="1">
            <w:r w:rsidRPr="00186EBF">
              <w:rPr>
                <w:rStyle w:val="Hyperlink"/>
                <w:noProof/>
              </w:rPr>
              <w:t>FAQs</w:t>
            </w:r>
            <w:r>
              <w:rPr>
                <w:noProof/>
                <w:webHidden/>
              </w:rPr>
              <w:tab/>
            </w:r>
            <w:r>
              <w:rPr>
                <w:noProof/>
                <w:webHidden/>
              </w:rPr>
              <w:fldChar w:fldCharType="begin"/>
            </w:r>
            <w:r>
              <w:rPr>
                <w:noProof/>
                <w:webHidden/>
              </w:rPr>
              <w:instrText xml:space="preserve"> PAGEREF _Toc228876201 \h </w:instrText>
            </w:r>
            <w:r>
              <w:rPr>
                <w:noProof/>
                <w:webHidden/>
              </w:rPr>
            </w:r>
            <w:r>
              <w:rPr>
                <w:noProof/>
                <w:webHidden/>
              </w:rPr>
              <w:fldChar w:fldCharType="separate"/>
            </w:r>
            <w:r>
              <w:rPr>
                <w:noProof/>
                <w:webHidden/>
              </w:rPr>
              <w:t>10</w:t>
            </w:r>
            <w:r>
              <w:rPr>
                <w:noProof/>
                <w:webHidden/>
              </w:rPr>
              <w:fldChar w:fldCharType="end"/>
            </w:r>
          </w:hyperlink>
        </w:p>
        <w:p w14:paraId="59CDB321" w14:textId="68B7E75A" w:rsidR="00AF0EDB" w:rsidRDefault="00000000">
          <w:r>
            <w:fldChar w:fldCharType="end"/>
          </w:r>
        </w:p>
      </w:sdtContent>
    </w:sdt>
    <w:p w14:paraId="59CDB322" w14:textId="77777777" w:rsidR="00AF0EDB" w:rsidRDefault="00000000">
      <w:pPr>
        <w:rPr>
          <w:color w:val="DB00FC"/>
          <w:sz w:val="28"/>
          <w:szCs w:val="28"/>
        </w:rPr>
      </w:pPr>
      <w:r>
        <w:br w:type="page"/>
      </w:r>
    </w:p>
    <w:p w14:paraId="59CDB323" w14:textId="77777777" w:rsidR="00AF0EDB" w:rsidRDefault="00000000">
      <w:pPr>
        <w:pStyle w:val="Heading1"/>
      </w:pPr>
      <w:bookmarkStart w:id="0" w:name="_Toc228876191"/>
      <w:r>
        <w:lastRenderedPageBreak/>
        <w:t>Introduction</w:t>
      </w:r>
      <w:bookmarkEnd w:id="0"/>
    </w:p>
    <w:p w14:paraId="59CDB324" w14:textId="77777777" w:rsidR="00AF0EDB" w:rsidRDefault="00000000">
      <w:pPr>
        <w:pStyle w:val="Heading2"/>
      </w:pPr>
      <w:bookmarkStart w:id="1" w:name="_Toc228876192"/>
      <w:r>
        <w:t>About AAWD</w:t>
      </w:r>
      <w:bookmarkEnd w:id="1"/>
    </w:p>
    <w:p w14:paraId="59CDB325" w14:textId="77777777" w:rsidR="00AF0EDB" w:rsidRDefault="00000000">
      <w:r>
        <w:t>The American Association of Women Dentists (AAWD) is dedicated to advancing, connecting, and enriching the lives of women in dentistry from pre-dental school through retirement.</w:t>
      </w:r>
    </w:p>
    <w:p w14:paraId="59CDB326" w14:textId="631C8FE5" w:rsidR="00AF0EDB" w:rsidRDefault="006814A8">
      <w:r w:rsidRPr="006814A8">
        <w:t>AAWD Pre-Dental Chapters introduce undergraduate students and aspiring dental professionals</w:t>
      </w:r>
      <w:r>
        <w:t xml:space="preserve"> to AAWD’s mission and provide leadership, mentorship, and networking opportunities for women preparing for dental school. Once approved, chapters gain access to AAWD-supported mentorship and dental-program engagement opportunities, allowing students to build early professional connections and gain insight into the dental field. </w:t>
      </w:r>
    </w:p>
    <w:p w14:paraId="59CDB327" w14:textId="77777777" w:rsidR="00AF0EDB" w:rsidRDefault="00000000">
      <w:r>
        <w:t>All Pre-Dental Chapters must:</w:t>
      </w:r>
    </w:p>
    <w:p w14:paraId="59CDB328" w14:textId="3F97B9CF" w:rsidR="00AF0EDB" w:rsidRDefault="00000000">
      <w:pPr>
        <w:numPr>
          <w:ilvl w:val="0"/>
          <w:numId w:val="10"/>
        </w:numPr>
        <w:spacing w:after="0"/>
      </w:pPr>
      <w:r>
        <w:t xml:space="preserve">Identify a </w:t>
      </w:r>
      <w:r w:rsidR="00334A19">
        <w:rPr>
          <w:b/>
          <w:bCs/>
          <w:color w:val="301149"/>
        </w:rPr>
        <w:t>Chapter</w:t>
      </w:r>
      <w:r>
        <w:rPr>
          <w:b/>
          <w:bCs/>
          <w:color w:val="301149"/>
        </w:rPr>
        <w:t xml:space="preserve"> Advisor</w:t>
      </w:r>
      <w:r>
        <w:rPr>
          <w:color w:val="301149"/>
        </w:rPr>
        <w:t xml:space="preserve"> </w:t>
      </w:r>
      <w:r>
        <w:t xml:space="preserve">who is an active AAWD National member. </w:t>
      </w:r>
    </w:p>
    <w:p w14:paraId="59CDB329" w14:textId="77777777" w:rsidR="00AF0EDB" w:rsidRDefault="00000000">
      <w:pPr>
        <w:numPr>
          <w:ilvl w:val="0"/>
          <w:numId w:val="10"/>
        </w:numPr>
        <w:spacing w:after="0"/>
      </w:pPr>
      <w:r>
        <w:t xml:space="preserve">Maintain at least </w:t>
      </w:r>
      <w:r>
        <w:rPr>
          <w:b/>
          <w:bCs/>
          <w:color w:val="301149"/>
        </w:rPr>
        <w:t>three student officers</w:t>
      </w:r>
      <w:r>
        <w:rPr>
          <w:color w:val="301149"/>
        </w:rPr>
        <w:t>.</w:t>
      </w:r>
    </w:p>
    <w:p w14:paraId="59CDB32A" w14:textId="77777777" w:rsidR="00AF0EDB" w:rsidRDefault="00000000">
      <w:pPr>
        <w:numPr>
          <w:ilvl w:val="0"/>
          <w:numId w:val="10"/>
        </w:numPr>
        <w:spacing w:after="0"/>
        <w:rPr>
          <w:color w:val="301149"/>
        </w:rPr>
      </w:pPr>
      <w:r>
        <w:t xml:space="preserve">Ensure all members hold current </w:t>
      </w:r>
      <w:r>
        <w:rPr>
          <w:b/>
          <w:bCs/>
          <w:color w:val="301149"/>
        </w:rPr>
        <w:t>AAWD Pre-Dental memberships</w:t>
      </w:r>
      <w:r>
        <w:rPr>
          <w:color w:val="301149"/>
        </w:rPr>
        <w:t>.</w:t>
      </w:r>
    </w:p>
    <w:p w14:paraId="59CDB32B" w14:textId="77777777" w:rsidR="00AF0EDB" w:rsidRDefault="00000000">
      <w:pPr>
        <w:numPr>
          <w:ilvl w:val="0"/>
          <w:numId w:val="10"/>
        </w:numPr>
        <w:rPr>
          <w:color w:val="301149"/>
        </w:rPr>
      </w:pPr>
      <w:r>
        <w:t>Engage with dental students and professionals through AAWD-supported mentorship pathways.</w:t>
      </w:r>
    </w:p>
    <w:p w14:paraId="59CDB32D" w14:textId="037ED4E3" w:rsidR="00AF0EDB" w:rsidRDefault="00A41BCA">
      <w:r w:rsidRPr="00A41BCA">
        <w:t>Chapters may be organized at a single school or across a local or regional area, depending on student interest and structure.</w:t>
      </w:r>
      <w:r>
        <w:t xml:space="preserve"> For questions or assistance, contact </w:t>
      </w:r>
      <w:hyperlink r:id="rId9">
        <w:r>
          <w:rPr>
            <w:b/>
            <w:bCs/>
            <w:color w:val="D04ECC"/>
            <w:u w:val="single"/>
          </w:rPr>
          <w:t>chapters@aawd.org</w:t>
        </w:r>
      </w:hyperlink>
      <w:r>
        <w:t>.</w:t>
      </w:r>
    </w:p>
    <w:p w14:paraId="59CDB32E" w14:textId="77777777" w:rsidR="00AF0EDB" w:rsidRDefault="00000000">
      <w:pPr>
        <w:pStyle w:val="Heading1"/>
      </w:pPr>
      <w:bookmarkStart w:id="2" w:name="_Toc228876193"/>
      <w:r>
        <w:t>Pre-Dental Student Chapter Application Process</w:t>
      </w:r>
      <w:bookmarkEnd w:id="2"/>
    </w:p>
    <w:p w14:paraId="59CDB32F" w14:textId="77777777" w:rsidR="00AF0EDB" w:rsidRDefault="00000000">
      <w:r>
        <w:rPr>
          <w:noProof/>
        </w:rPr>
        <mc:AlternateContent>
          <mc:Choice Requires="wpg">
            <w:drawing>
              <wp:inline distT="0" distB="0" distL="0" distR="0" wp14:anchorId="59CDB3B8" wp14:editId="1EDCA4C1">
                <wp:extent cx="6076950" cy="2317395"/>
                <wp:effectExtent l="0" t="38100" r="19050" b="102235"/>
                <wp:docPr id="597423182" name="Group 597423182"/>
                <wp:cNvGraphicFramePr/>
                <a:graphic xmlns:a="http://schemas.openxmlformats.org/drawingml/2006/main">
                  <a:graphicData uri="http://schemas.microsoft.com/office/word/2010/wordprocessingGroup">
                    <wpg:wgp>
                      <wpg:cNvGrpSpPr/>
                      <wpg:grpSpPr>
                        <a:xfrm>
                          <a:off x="0" y="0"/>
                          <a:ext cx="6076950" cy="2317395"/>
                          <a:chOff x="0" y="0"/>
                          <a:chExt cx="6080075" cy="2814657"/>
                        </a:xfrm>
                      </wpg:grpSpPr>
                      <wpg:grpSp>
                        <wpg:cNvPr id="1598417826" name="Group 1598417826"/>
                        <wpg:cNvGrpSpPr/>
                        <wpg:grpSpPr>
                          <a:xfrm>
                            <a:off x="0" y="0"/>
                            <a:ext cx="6080075" cy="2814657"/>
                            <a:chOff x="0" y="0"/>
                            <a:chExt cx="6080075" cy="2814657"/>
                          </a:xfrm>
                        </wpg:grpSpPr>
                        <wps:wsp>
                          <wps:cNvPr id="1682414450" name="Rectangle 1682414450"/>
                          <wps:cNvSpPr/>
                          <wps:spPr>
                            <a:xfrm>
                              <a:off x="0" y="0"/>
                              <a:ext cx="6080075" cy="2705100"/>
                            </a:xfrm>
                            <a:prstGeom prst="rect">
                              <a:avLst/>
                            </a:prstGeom>
                            <a:noFill/>
                            <a:ln>
                              <a:noFill/>
                            </a:ln>
                          </wps:spPr>
                          <wps:txbx>
                            <w:txbxContent>
                              <w:p w14:paraId="59CDB3BE"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594597704" name="Freeform: Shape 594597704"/>
                          <wps:cNvSpPr/>
                          <wps:spPr>
                            <a:xfrm>
                              <a:off x="1775986" y="281906"/>
                              <a:ext cx="367096" cy="91440"/>
                            </a:xfrm>
                            <a:custGeom>
                              <a:avLst/>
                              <a:gdLst/>
                              <a:ahLst/>
                              <a:cxnLst/>
                              <a:rect l="l" t="t" r="r" b="b"/>
                              <a:pathLst>
                                <a:path w="120000" h="120000" extrusionOk="0">
                                  <a:moveTo>
                                    <a:pt x="0" y="60000"/>
                                  </a:moveTo>
                                  <a:lnTo>
                                    <a:pt x="120000" y="60000"/>
                                  </a:lnTo>
                                </a:path>
                              </a:pathLst>
                            </a:custGeom>
                            <a:noFill/>
                            <a:ln w="9525" cap="flat" cmpd="sng">
                              <a:solidFill>
                                <a:srgbClr val="2A9AAD"/>
                              </a:solidFill>
                              <a:prstDash val="solid"/>
                              <a:round/>
                              <a:headEnd type="none" w="sm" len="sm"/>
                              <a:tailEnd type="stealth" w="med" len="med"/>
                            </a:ln>
                          </wps:spPr>
                          <wps:txbx>
                            <w:txbxContent>
                              <w:p w14:paraId="59CDB3BF"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742339562" name="Text Box 742339562"/>
                          <wps:cNvSpPr txBox="1"/>
                          <wps:spPr>
                            <a:xfrm>
                              <a:off x="1949591" y="325636"/>
                              <a:ext cx="19884" cy="3980"/>
                            </a:xfrm>
                            <a:prstGeom prst="rect">
                              <a:avLst/>
                            </a:prstGeom>
                            <a:noFill/>
                            <a:ln>
                              <a:noFill/>
                            </a:ln>
                          </wps:spPr>
                          <wps:txbx>
                            <w:txbxContent>
                              <w:p w14:paraId="59CDB3C0"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1179116915" name="Rectangle 1179116915"/>
                          <wps:cNvSpPr/>
                          <wps:spPr>
                            <a:xfrm>
                              <a:off x="48673" y="2541"/>
                              <a:ext cx="1729113" cy="650170"/>
                            </a:xfrm>
                            <a:prstGeom prst="rect">
                              <a:avLst/>
                            </a:prstGeom>
                            <a:gradFill>
                              <a:gsLst>
                                <a:gs pos="0">
                                  <a:srgbClr val="0F7B8D"/>
                                </a:gs>
                                <a:gs pos="80000">
                                  <a:srgbClr val="14A2BA"/>
                                </a:gs>
                                <a:gs pos="100000">
                                  <a:srgbClr val="11A4BE"/>
                                </a:gs>
                              </a:gsLst>
                              <a:lin ang="16200000" scaled="0"/>
                            </a:gradFill>
                            <a:ln>
                              <a:noFill/>
                            </a:ln>
                            <a:effectLst>
                              <a:outerShdw blurRad="40000" dist="23000" dir="5400000" rotWithShape="0">
                                <a:srgbClr val="000000">
                                  <a:alpha val="34901"/>
                                </a:srgbClr>
                              </a:outerShdw>
                            </a:effectLst>
                          </wps:spPr>
                          <wps:txbx>
                            <w:txbxContent>
                              <w:p w14:paraId="59CDB3C1"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1048581094" name="Text Box 1048581094"/>
                          <wps:cNvSpPr txBox="1"/>
                          <wps:spPr>
                            <a:xfrm>
                              <a:off x="48673" y="2541"/>
                              <a:ext cx="1729113" cy="650170"/>
                            </a:xfrm>
                            <a:prstGeom prst="rect">
                              <a:avLst/>
                            </a:prstGeom>
                            <a:noFill/>
                            <a:ln>
                              <a:noFill/>
                            </a:ln>
                          </wps:spPr>
                          <wps:txbx>
                            <w:txbxContent>
                              <w:p w14:paraId="59CDB3C2" w14:textId="77777777" w:rsidR="00AF0EDB" w:rsidRPr="00334A19" w:rsidRDefault="00000000">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Form a Leadership Team</w:t>
                                </w:r>
                              </w:p>
                            </w:txbxContent>
                          </wps:txbx>
                          <wps:bodyPr spcFirstLastPara="1" wrap="square" lIns="78225" tIns="78225" rIns="78225" bIns="78225" anchor="ctr" anchorCtr="0">
                            <a:noAutofit/>
                          </wps:bodyPr>
                        </wps:wsp>
                        <wps:wsp>
                          <wps:cNvPr id="311719698" name="Freeform: Shape 311719698"/>
                          <wps:cNvSpPr/>
                          <wps:spPr>
                            <a:xfrm>
                              <a:off x="3902795" y="281906"/>
                              <a:ext cx="367096" cy="91440"/>
                            </a:xfrm>
                            <a:custGeom>
                              <a:avLst/>
                              <a:gdLst/>
                              <a:ahLst/>
                              <a:cxnLst/>
                              <a:rect l="l" t="t" r="r" b="b"/>
                              <a:pathLst>
                                <a:path w="120000" h="120000" extrusionOk="0">
                                  <a:moveTo>
                                    <a:pt x="0" y="60000"/>
                                  </a:moveTo>
                                  <a:lnTo>
                                    <a:pt x="120000" y="60000"/>
                                  </a:lnTo>
                                </a:path>
                              </a:pathLst>
                            </a:custGeom>
                            <a:noFill/>
                            <a:ln w="9525" cap="flat" cmpd="sng">
                              <a:solidFill>
                                <a:schemeClr val="accent3"/>
                              </a:solidFill>
                              <a:prstDash val="solid"/>
                              <a:round/>
                              <a:headEnd type="none" w="sm" len="sm"/>
                              <a:tailEnd type="stealth" w="med" len="med"/>
                            </a:ln>
                          </wps:spPr>
                          <wps:txbx>
                            <w:txbxContent>
                              <w:p w14:paraId="59CDB3C3"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1756210216" name="Text Box 1756210216"/>
                          <wps:cNvSpPr txBox="1"/>
                          <wps:spPr>
                            <a:xfrm>
                              <a:off x="4076401" y="325636"/>
                              <a:ext cx="19884" cy="3980"/>
                            </a:xfrm>
                            <a:prstGeom prst="rect">
                              <a:avLst/>
                            </a:prstGeom>
                            <a:noFill/>
                            <a:ln>
                              <a:noFill/>
                            </a:ln>
                          </wps:spPr>
                          <wps:txbx>
                            <w:txbxContent>
                              <w:p w14:paraId="59CDB3C4"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1629083378" name="Rectangle 1629083378"/>
                          <wps:cNvSpPr/>
                          <wps:spPr>
                            <a:xfrm>
                              <a:off x="2175482" y="2541"/>
                              <a:ext cx="1729113" cy="650170"/>
                            </a:xfrm>
                            <a:prstGeom prst="rect">
                              <a:avLst/>
                            </a:prstGeom>
                            <a:gradFill>
                              <a:gsLst>
                                <a:gs pos="0">
                                  <a:srgbClr val="EDD8FF"/>
                                </a:gs>
                                <a:gs pos="35000">
                                  <a:srgbClr val="F2E3FF"/>
                                </a:gs>
                                <a:gs pos="100000">
                                  <a:srgbClr val="F8F1FF"/>
                                </a:gs>
                              </a:gsLst>
                              <a:lin ang="16200000" scaled="0"/>
                            </a:gradFill>
                            <a:ln w="9525" cap="flat" cmpd="sng">
                              <a:solidFill>
                                <a:srgbClr val="DFD1F9"/>
                              </a:solidFill>
                              <a:prstDash val="solid"/>
                              <a:round/>
                              <a:headEnd type="none" w="sm" len="sm"/>
                              <a:tailEnd type="none" w="sm" len="sm"/>
                            </a:ln>
                            <a:effectLst>
                              <a:outerShdw blurRad="40000" dist="20000" dir="5400000" rotWithShape="0">
                                <a:srgbClr val="000000">
                                  <a:alpha val="37647"/>
                                </a:srgbClr>
                              </a:outerShdw>
                            </a:effectLst>
                          </wps:spPr>
                          <wps:txbx>
                            <w:txbxContent>
                              <w:p w14:paraId="59CDB3C5"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42615090" name="Text Box 42615090"/>
                          <wps:cNvSpPr txBox="1"/>
                          <wps:spPr>
                            <a:xfrm>
                              <a:off x="2175482" y="2541"/>
                              <a:ext cx="1729113" cy="650170"/>
                            </a:xfrm>
                            <a:prstGeom prst="rect">
                              <a:avLst/>
                            </a:prstGeom>
                            <a:noFill/>
                            <a:ln>
                              <a:noFill/>
                            </a:ln>
                          </wps:spPr>
                          <wps:txbx>
                            <w:txbxContent>
                              <w:p w14:paraId="59CDB3C6" w14:textId="28CDDAAC" w:rsidR="00AF0EDB" w:rsidRDefault="00000000">
                                <w:pPr>
                                  <w:spacing w:after="0" w:line="215" w:lineRule="auto"/>
                                  <w:jc w:val="center"/>
                                  <w:textDirection w:val="btLr"/>
                                </w:pPr>
                                <w:r>
                                  <w:rPr>
                                    <w:rFonts w:ascii="Calibri" w:eastAsia="Calibri" w:hAnsi="Calibri" w:cs="Calibri"/>
                                    <w:b/>
                                    <w:color w:val="000000"/>
                                    <w:sz w:val="22"/>
                                  </w:rPr>
                                  <w:t xml:space="preserve">Identify a </w:t>
                                </w:r>
                                <w:r w:rsidR="00334A19">
                                  <w:rPr>
                                    <w:rFonts w:ascii="Calibri" w:eastAsia="Calibri" w:hAnsi="Calibri" w:cs="Calibri"/>
                                    <w:b/>
                                    <w:color w:val="000000"/>
                                    <w:sz w:val="22"/>
                                  </w:rPr>
                                  <w:t>Chapter</w:t>
                                </w:r>
                                <w:r>
                                  <w:rPr>
                                    <w:rFonts w:ascii="Calibri" w:eastAsia="Calibri" w:hAnsi="Calibri" w:cs="Calibri"/>
                                    <w:b/>
                                    <w:color w:val="000000"/>
                                    <w:sz w:val="22"/>
                                  </w:rPr>
                                  <w:t xml:space="preserve"> Advisor and Choose Officers</w:t>
                                </w:r>
                              </w:p>
                            </w:txbxContent>
                          </wps:txbx>
                          <wps:bodyPr spcFirstLastPara="1" wrap="square" lIns="78225" tIns="78225" rIns="78225" bIns="78225" anchor="ctr" anchorCtr="0">
                            <a:noAutofit/>
                          </wps:bodyPr>
                        </wps:wsp>
                        <wps:wsp>
                          <wps:cNvPr id="443830860" name="Freeform: Shape 443830860"/>
                          <wps:cNvSpPr/>
                          <wps:spPr>
                            <a:xfrm>
                              <a:off x="913229" y="650912"/>
                              <a:ext cx="4253618" cy="367096"/>
                            </a:xfrm>
                            <a:custGeom>
                              <a:avLst/>
                              <a:gdLst/>
                              <a:ahLst/>
                              <a:cxnLst/>
                              <a:rect l="l" t="t" r="r" b="b"/>
                              <a:pathLst>
                                <a:path w="120000" h="120000" extrusionOk="0">
                                  <a:moveTo>
                                    <a:pt x="120000" y="0"/>
                                  </a:moveTo>
                                  <a:lnTo>
                                    <a:pt x="120000" y="65590"/>
                                  </a:lnTo>
                                  <a:lnTo>
                                    <a:pt x="0" y="65590"/>
                                  </a:lnTo>
                                  <a:lnTo>
                                    <a:pt x="0" y="120000"/>
                                  </a:lnTo>
                                </a:path>
                              </a:pathLst>
                            </a:custGeom>
                            <a:noFill/>
                            <a:ln w="9525" cap="flat" cmpd="sng">
                              <a:solidFill>
                                <a:srgbClr val="2E0E48"/>
                              </a:solidFill>
                              <a:prstDash val="solid"/>
                              <a:round/>
                              <a:headEnd type="none" w="sm" len="sm"/>
                              <a:tailEnd type="stealth" w="med" len="med"/>
                            </a:ln>
                          </wps:spPr>
                          <wps:txbx>
                            <w:txbxContent>
                              <w:p w14:paraId="59CDB3C7"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421267330" name="Text Box 421267330"/>
                          <wps:cNvSpPr txBox="1"/>
                          <wps:spPr>
                            <a:xfrm>
                              <a:off x="2933234" y="832469"/>
                              <a:ext cx="213608" cy="3980"/>
                            </a:xfrm>
                            <a:prstGeom prst="rect">
                              <a:avLst/>
                            </a:prstGeom>
                            <a:noFill/>
                            <a:ln>
                              <a:noFill/>
                            </a:ln>
                          </wps:spPr>
                          <wps:txbx>
                            <w:txbxContent>
                              <w:p w14:paraId="59CDB3C8"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1720241370" name="Rectangle 1720241370"/>
                          <wps:cNvSpPr/>
                          <wps:spPr>
                            <a:xfrm>
                              <a:off x="4302291" y="2541"/>
                              <a:ext cx="1729113" cy="650170"/>
                            </a:xfrm>
                            <a:prstGeom prst="rect">
                              <a:avLst/>
                            </a:prstGeom>
                            <a:gradFill>
                              <a:gsLst>
                                <a:gs pos="0">
                                  <a:srgbClr val="FFFFC7"/>
                                </a:gs>
                                <a:gs pos="35000">
                                  <a:srgbClr val="FFFFD4"/>
                                </a:gs>
                                <a:gs pos="100000">
                                  <a:srgbClr val="FFFFEC"/>
                                </a:gs>
                              </a:gsLst>
                              <a:lin ang="16200000" scaled="0"/>
                            </a:gradFill>
                            <a:ln w="9525" cap="flat" cmpd="sng">
                              <a:solidFill>
                                <a:srgbClr val="FAF6BA"/>
                              </a:solidFill>
                              <a:prstDash val="solid"/>
                              <a:round/>
                              <a:headEnd type="none" w="sm" len="sm"/>
                              <a:tailEnd type="none" w="sm" len="sm"/>
                            </a:ln>
                            <a:effectLst>
                              <a:outerShdw blurRad="40000" dist="20000" dir="5400000" rotWithShape="0">
                                <a:srgbClr val="000000">
                                  <a:alpha val="37647"/>
                                </a:srgbClr>
                              </a:outerShdw>
                            </a:effectLst>
                          </wps:spPr>
                          <wps:txbx>
                            <w:txbxContent>
                              <w:p w14:paraId="59CDB3C9"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995610980" name="Text Box 995610980"/>
                          <wps:cNvSpPr txBox="1"/>
                          <wps:spPr>
                            <a:xfrm>
                              <a:off x="4302291" y="2541"/>
                              <a:ext cx="1729113" cy="650170"/>
                            </a:xfrm>
                            <a:prstGeom prst="rect">
                              <a:avLst/>
                            </a:prstGeom>
                            <a:noFill/>
                            <a:ln>
                              <a:noFill/>
                            </a:ln>
                          </wps:spPr>
                          <wps:txbx>
                            <w:txbxContent>
                              <w:p w14:paraId="59CDB3CA" w14:textId="77777777" w:rsidR="00AF0EDB" w:rsidRDefault="00000000">
                                <w:pPr>
                                  <w:spacing w:after="0" w:line="215" w:lineRule="auto"/>
                                  <w:jc w:val="center"/>
                                  <w:textDirection w:val="btLr"/>
                                </w:pPr>
                                <w:r>
                                  <w:rPr>
                                    <w:rFonts w:ascii="Calibri" w:eastAsia="Calibri" w:hAnsi="Calibri" w:cs="Calibri"/>
                                    <w:b/>
                                    <w:color w:val="000000"/>
                                    <w:sz w:val="22"/>
                                  </w:rPr>
                                  <w:t>Develop Chapter Bylaws</w:t>
                                </w:r>
                              </w:p>
                            </w:txbxContent>
                          </wps:txbx>
                          <wps:bodyPr spcFirstLastPara="1" wrap="square" lIns="78225" tIns="78225" rIns="78225" bIns="78225" anchor="ctr" anchorCtr="0">
                            <a:noAutofit/>
                          </wps:bodyPr>
                        </wps:wsp>
                        <wps:wsp>
                          <wps:cNvPr id="1842772474" name="Freeform: Shape 1842772474"/>
                          <wps:cNvSpPr/>
                          <wps:spPr>
                            <a:xfrm>
                              <a:off x="1775986" y="1367444"/>
                              <a:ext cx="367096" cy="91440"/>
                            </a:xfrm>
                            <a:custGeom>
                              <a:avLst/>
                              <a:gdLst/>
                              <a:ahLst/>
                              <a:cxnLst/>
                              <a:rect l="l" t="t" r="r" b="b"/>
                              <a:pathLst>
                                <a:path w="120000" h="120000" extrusionOk="0">
                                  <a:moveTo>
                                    <a:pt x="0" y="60000"/>
                                  </a:moveTo>
                                  <a:lnTo>
                                    <a:pt x="120000" y="60000"/>
                                  </a:lnTo>
                                </a:path>
                              </a:pathLst>
                            </a:custGeom>
                            <a:noFill/>
                            <a:ln w="9525" cap="flat" cmpd="sng">
                              <a:solidFill>
                                <a:srgbClr val="5F4771"/>
                              </a:solidFill>
                              <a:prstDash val="solid"/>
                              <a:round/>
                              <a:headEnd type="none" w="sm" len="sm"/>
                              <a:tailEnd type="stealth" w="med" len="med"/>
                            </a:ln>
                          </wps:spPr>
                          <wps:txbx>
                            <w:txbxContent>
                              <w:p w14:paraId="59CDB3CB"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1534581541" name="Text Box 1534581541"/>
                          <wps:cNvSpPr txBox="1"/>
                          <wps:spPr>
                            <a:xfrm>
                              <a:off x="1949591" y="1411173"/>
                              <a:ext cx="19884" cy="3980"/>
                            </a:xfrm>
                            <a:prstGeom prst="rect">
                              <a:avLst/>
                            </a:prstGeom>
                            <a:noFill/>
                            <a:ln>
                              <a:noFill/>
                            </a:ln>
                          </wps:spPr>
                          <wps:txbx>
                            <w:txbxContent>
                              <w:p w14:paraId="59CDB3CC"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1155010095" name="Rectangle 1155010095"/>
                          <wps:cNvSpPr/>
                          <wps:spPr>
                            <a:xfrm>
                              <a:off x="48673" y="1050408"/>
                              <a:ext cx="1729113" cy="725511"/>
                            </a:xfrm>
                            <a:prstGeom prst="rect">
                              <a:avLst/>
                            </a:prstGeom>
                            <a:gradFill>
                              <a:gsLst>
                                <a:gs pos="0">
                                  <a:srgbClr val="23053B"/>
                                </a:gs>
                                <a:gs pos="80000">
                                  <a:srgbClr val="2E074E"/>
                                </a:gs>
                                <a:gs pos="100000">
                                  <a:srgbClr val="2F064F"/>
                                </a:gs>
                              </a:gsLst>
                              <a:lin ang="16200000" scaled="0"/>
                            </a:gradFill>
                            <a:ln w="9525" cap="flat" cmpd="sng">
                              <a:solidFill>
                                <a:srgbClr val="2E0E48"/>
                              </a:solidFill>
                              <a:prstDash val="solid"/>
                              <a:round/>
                              <a:headEnd type="none" w="sm" len="sm"/>
                              <a:tailEnd type="none" w="sm" len="sm"/>
                            </a:ln>
                            <a:effectLst>
                              <a:outerShdw blurRad="40000" dist="23000" dir="5400000" rotWithShape="0">
                                <a:srgbClr val="000000">
                                  <a:alpha val="34901"/>
                                </a:srgbClr>
                              </a:outerShdw>
                            </a:effectLst>
                          </wps:spPr>
                          <wps:txbx>
                            <w:txbxContent>
                              <w:p w14:paraId="59CDB3CD"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1984157245" name="Text Box 1984157245"/>
                          <wps:cNvSpPr txBox="1"/>
                          <wps:spPr>
                            <a:xfrm>
                              <a:off x="48673" y="1050408"/>
                              <a:ext cx="1729113" cy="725511"/>
                            </a:xfrm>
                            <a:prstGeom prst="rect">
                              <a:avLst/>
                            </a:prstGeom>
                            <a:noFill/>
                            <a:ln>
                              <a:noFill/>
                            </a:ln>
                          </wps:spPr>
                          <wps:txbx>
                            <w:txbxContent>
                              <w:p w14:paraId="59CDB3CE" w14:textId="77777777" w:rsidR="00AF0EDB" w:rsidRPr="00334A19" w:rsidRDefault="00000000">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Create 6-Month Activity Plan</w:t>
                                </w:r>
                              </w:p>
                            </w:txbxContent>
                          </wps:txbx>
                          <wps:bodyPr spcFirstLastPara="1" wrap="square" lIns="78225" tIns="78225" rIns="78225" bIns="78225" anchor="ctr" anchorCtr="0">
                            <a:noAutofit/>
                          </wps:bodyPr>
                        </wps:wsp>
                        <wps:wsp>
                          <wps:cNvPr id="405123438" name="Freeform: Shape 405123438"/>
                          <wps:cNvSpPr/>
                          <wps:spPr>
                            <a:xfrm>
                              <a:off x="3902795" y="1367444"/>
                              <a:ext cx="367096" cy="91440"/>
                            </a:xfrm>
                            <a:custGeom>
                              <a:avLst/>
                              <a:gdLst/>
                              <a:ahLst/>
                              <a:cxnLst/>
                              <a:rect l="l" t="t" r="r" b="b"/>
                              <a:pathLst>
                                <a:path w="120000" h="120000" extrusionOk="0">
                                  <a:moveTo>
                                    <a:pt x="0" y="60000"/>
                                  </a:moveTo>
                                  <a:lnTo>
                                    <a:pt x="120000" y="60000"/>
                                  </a:lnTo>
                                </a:path>
                              </a:pathLst>
                            </a:custGeom>
                            <a:noFill/>
                            <a:ln w="9525" cap="flat" cmpd="sng">
                              <a:solidFill>
                                <a:srgbClr val="2799AC"/>
                              </a:solidFill>
                              <a:prstDash val="solid"/>
                              <a:round/>
                              <a:headEnd type="none" w="sm" len="sm"/>
                              <a:tailEnd type="stealth" w="med" len="med"/>
                            </a:ln>
                          </wps:spPr>
                          <wps:txbx>
                            <w:txbxContent>
                              <w:p w14:paraId="59CDB3CF"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925508797" name="Text Box 925508797"/>
                          <wps:cNvSpPr txBox="1"/>
                          <wps:spPr>
                            <a:xfrm>
                              <a:off x="4076401" y="1411173"/>
                              <a:ext cx="19884" cy="3980"/>
                            </a:xfrm>
                            <a:prstGeom prst="rect">
                              <a:avLst/>
                            </a:prstGeom>
                            <a:noFill/>
                            <a:ln>
                              <a:noFill/>
                            </a:ln>
                          </wps:spPr>
                          <wps:txbx>
                            <w:txbxContent>
                              <w:p w14:paraId="59CDB3D0"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795666754" name="Rectangle 795666754"/>
                          <wps:cNvSpPr/>
                          <wps:spPr>
                            <a:xfrm>
                              <a:off x="2175482" y="1050408"/>
                              <a:ext cx="1729113" cy="725511"/>
                            </a:xfrm>
                            <a:prstGeom prst="rect">
                              <a:avLst/>
                            </a:prstGeom>
                            <a:gradFill>
                              <a:gsLst>
                                <a:gs pos="0">
                                  <a:srgbClr val="127C8D"/>
                                </a:gs>
                                <a:gs pos="80000">
                                  <a:srgbClr val="18A2B9"/>
                                </a:gs>
                                <a:gs pos="100000">
                                  <a:srgbClr val="15A5BD"/>
                                </a:gs>
                              </a:gsLst>
                              <a:lin ang="16200000" scaled="0"/>
                            </a:gradFill>
                            <a:ln w="9525" cap="flat" cmpd="sng">
                              <a:solidFill>
                                <a:srgbClr val="2799AC"/>
                              </a:solidFill>
                              <a:prstDash val="solid"/>
                              <a:round/>
                              <a:headEnd type="none" w="sm" len="sm"/>
                              <a:tailEnd type="none" w="sm" len="sm"/>
                            </a:ln>
                            <a:effectLst>
                              <a:outerShdw blurRad="40000" dist="23000" dir="5400000" rotWithShape="0">
                                <a:srgbClr val="000000">
                                  <a:alpha val="34901"/>
                                </a:srgbClr>
                              </a:outerShdw>
                            </a:effectLst>
                          </wps:spPr>
                          <wps:txbx>
                            <w:txbxContent>
                              <w:p w14:paraId="59CDB3D1"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1377154851" name="Text Box 1377154851"/>
                          <wps:cNvSpPr txBox="1"/>
                          <wps:spPr>
                            <a:xfrm>
                              <a:off x="2175482" y="1050408"/>
                              <a:ext cx="1729113" cy="725511"/>
                            </a:xfrm>
                            <a:prstGeom prst="rect">
                              <a:avLst/>
                            </a:prstGeom>
                            <a:noFill/>
                            <a:ln>
                              <a:noFill/>
                            </a:ln>
                          </wps:spPr>
                          <wps:txbx>
                            <w:txbxContent>
                              <w:p w14:paraId="59CDB3D2" w14:textId="77777777" w:rsidR="00AF0EDB" w:rsidRPr="00334A19" w:rsidRDefault="00000000">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Determine Membership Dues</w:t>
                                </w:r>
                              </w:p>
                            </w:txbxContent>
                          </wps:txbx>
                          <wps:bodyPr spcFirstLastPara="1" wrap="square" lIns="78225" tIns="78225" rIns="78225" bIns="78225" anchor="ctr" anchorCtr="0">
                            <a:noAutofit/>
                          </wps:bodyPr>
                        </wps:wsp>
                        <wps:wsp>
                          <wps:cNvPr id="13052969" name="Freeform: Shape 13052969"/>
                          <wps:cNvSpPr/>
                          <wps:spPr>
                            <a:xfrm>
                              <a:off x="913229" y="1774119"/>
                              <a:ext cx="4253618" cy="367096"/>
                            </a:xfrm>
                            <a:custGeom>
                              <a:avLst/>
                              <a:gdLst/>
                              <a:ahLst/>
                              <a:cxnLst/>
                              <a:rect l="l" t="t" r="r" b="b"/>
                              <a:pathLst>
                                <a:path w="120000" h="120000" extrusionOk="0">
                                  <a:moveTo>
                                    <a:pt x="120000" y="0"/>
                                  </a:moveTo>
                                  <a:lnTo>
                                    <a:pt x="120000" y="65590"/>
                                  </a:lnTo>
                                  <a:lnTo>
                                    <a:pt x="0" y="65590"/>
                                  </a:lnTo>
                                  <a:lnTo>
                                    <a:pt x="0" y="120000"/>
                                  </a:lnTo>
                                </a:path>
                              </a:pathLst>
                            </a:custGeom>
                            <a:noFill/>
                            <a:ln w="9525" cap="flat" cmpd="sng">
                              <a:solidFill>
                                <a:srgbClr val="2E0E48"/>
                              </a:solidFill>
                              <a:prstDash val="solid"/>
                              <a:round/>
                              <a:headEnd type="none" w="sm" len="sm"/>
                              <a:tailEnd type="stealth" w="med" len="med"/>
                            </a:ln>
                          </wps:spPr>
                          <wps:txbx>
                            <w:txbxContent>
                              <w:p w14:paraId="59CDB3D3"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376063204" name="Text Box 376063204"/>
                          <wps:cNvSpPr txBox="1"/>
                          <wps:spPr>
                            <a:xfrm>
                              <a:off x="2933234" y="1955677"/>
                              <a:ext cx="213608" cy="3980"/>
                            </a:xfrm>
                            <a:prstGeom prst="rect">
                              <a:avLst/>
                            </a:prstGeom>
                            <a:noFill/>
                            <a:ln>
                              <a:noFill/>
                            </a:ln>
                          </wps:spPr>
                          <wps:txbx>
                            <w:txbxContent>
                              <w:p w14:paraId="59CDB3D4" w14:textId="77777777" w:rsidR="00AF0EDB" w:rsidRDefault="00AF0EDB">
                                <w:pPr>
                                  <w:spacing w:after="0" w:line="215" w:lineRule="auto"/>
                                  <w:jc w:val="center"/>
                                  <w:textDirection w:val="btLr"/>
                                </w:pPr>
                              </w:p>
                            </w:txbxContent>
                          </wps:txbx>
                          <wps:bodyPr spcFirstLastPara="1" wrap="square" lIns="12700" tIns="0" rIns="12700" bIns="0" anchor="ctr" anchorCtr="0">
                            <a:noAutofit/>
                          </wps:bodyPr>
                        </wps:wsp>
                        <wps:wsp>
                          <wps:cNvPr id="1175816513" name="Rectangle 1175816513"/>
                          <wps:cNvSpPr/>
                          <wps:spPr>
                            <a:xfrm>
                              <a:off x="4302291" y="1050408"/>
                              <a:ext cx="1729113" cy="725511"/>
                            </a:xfrm>
                            <a:prstGeom prst="rect">
                              <a:avLst/>
                            </a:prstGeom>
                            <a:gradFill>
                              <a:gsLst>
                                <a:gs pos="0">
                                  <a:srgbClr val="473057"/>
                                </a:gs>
                                <a:gs pos="80000">
                                  <a:srgbClr val="5E3E74"/>
                                </a:gs>
                                <a:gs pos="100000">
                                  <a:srgbClr val="5F3F75"/>
                                </a:gs>
                              </a:gsLst>
                              <a:lin ang="16200000" scaled="0"/>
                            </a:gradFill>
                            <a:ln w="9525" cap="flat" cmpd="sng">
                              <a:solidFill>
                                <a:srgbClr val="5E4470"/>
                              </a:solidFill>
                              <a:prstDash val="solid"/>
                              <a:round/>
                              <a:headEnd type="none" w="sm" len="sm"/>
                              <a:tailEnd type="none" w="sm" len="sm"/>
                            </a:ln>
                            <a:effectLst>
                              <a:outerShdw blurRad="40000" dist="23000" dir="5400000" rotWithShape="0">
                                <a:srgbClr val="000000">
                                  <a:alpha val="34901"/>
                                </a:srgbClr>
                              </a:outerShdw>
                            </a:effectLst>
                          </wps:spPr>
                          <wps:txbx>
                            <w:txbxContent>
                              <w:p w14:paraId="59CDB3D5"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483083390" name="Text Box 483083390"/>
                          <wps:cNvSpPr txBox="1"/>
                          <wps:spPr>
                            <a:xfrm>
                              <a:off x="4302291" y="1050408"/>
                              <a:ext cx="1729113" cy="725511"/>
                            </a:xfrm>
                            <a:prstGeom prst="rect">
                              <a:avLst/>
                            </a:prstGeom>
                            <a:noFill/>
                            <a:ln>
                              <a:noFill/>
                            </a:ln>
                          </wps:spPr>
                          <wps:txbx>
                            <w:txbxContent>
                              <w:p w14:paraId="59CDB3D6" w14:textId="77777777" w:rsidR="00AF0EDB" w:rsidRPr="00334A19" w:rsidRDefault="00000000">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(Optional) Schedule a Review Meeting with AAWD</w:t>
                                </w:r>
                              </w:p>
                            </w:txbxContent>
                          </wps:txbx>
                          <wps:bodyPr spcFirstLastPara="1" wrap="square" lIns="78225" tIns="78225" rIns="78225" bIns="78225" anchor="ctr" anchorCtr="0">
                            <a:noAutofit/>
                          </wps:bodyPr>
                        </wps:wsp>
                        <wps:wsp>
                          <wps:cNvPr id="531275933" name="Rectangle 531275933"/>
                          <wps:cNvSpPr/>
                          <wps:spPr>
                            <a:xfrm>
                              <a:off x="48673" y="2173593"/>
                              <a:ext cx="1729113" cy="641064"/>
                            </a:xfrm>
                            <a:prstGeom prst="rect">
                              <a:avLst/>
                            </a:prstGeom>
                            <a:gradFill>
                              <a:gsLst>
                                <a:gs pos="0">
                                  <a:srgbClr val="FFFFC7"/>
                                </a:gs>
                                <a:gs pos="35000">
                                  <a:srgbClr val="FFFFD4"/>
                                </a:gs>
                                <a:gs pos="100000">
                                  <a:srgbClr val="FFFFEC"/>
                                </a:gs>
                              </a:gsLst>
                              <a:lin ang="16200000" scaled="0"/>
                            </a:gradFill>
                            <a:ln w="9525" cap="flat" cmpd="sng">
                              <a:solidFill>
                                <a:srgbClr val="FAF6BA"/>
                              </a:solidFill>
                              <a:prstDash val="solid"/>
                              <a:round/>
                              <a:headEnd type="none" w="sm" len="sm"/>
                              <a:tailEnd type="none" w="sm" len="sm"/>
                            </a:ln>
                            <a:effectLst>
                              <a:outerShdw blurRad="40000" dist="20000" dir="5400000" rotWithShape="0">
                                <a:srgbClr val="000000">
                                  <a:alpha val="37647"/>
                                </a:srgbClr>
                              </a:outerShdw>
                            </a:effectLst>
                          </wps:spPr>
                          <wps:txbx>
                            <w:txbxContent>
                              <w:p w14:paraId="59CDB3D7" w14:textId="77777777" w:rsidR="00AF0EDB" w:rsidRDefault="00AF0EDB">
                                <w:pPr>
                                  <w:spacing w:after="0" w:line="240" w:lineRule="auto"/>
                                  <w:textDirection w:val="btLr"/>
                                </w:pPr>
                              </w:p>
                            </w:txbxContent>
                          </wps:txbx>
                          <wps:bodyPr spcFirstLastPara="1" wrap="square" lIns="91425" tIns="91425" rIns="91425" bIns="91425" anchor="ctr" anchorCtr="0">
                            <a:noAutofit/>
                          </wps:bodyPr>
                        </wps:wsp>
                        <wps:wsp>
                          <wps:cNvPr id="2040957626" name="Text Box 2040957626"/>
                          <wps:cNvSpPr txBox="1"/>
                          <wps:spPr>
                            <a:xfrm>
                              <a:off x="48673" y="2172636"/>
                              <a:ext cx="1729113" cy="641551"/>
                            </a:xfrm>
                            <a:prstGeom prst="rect">
                              <a:avLst/>
                            </a:prstGeom>
                            <a:noFill/>
                            <a:ln>
                              <a:noFill/>
                            </a:ln>
                          </wps:spPr>
                          <wps:txbx>
                            <w:txbxContent>
                              <w:p w14:paraId="59CDB3D8" w14:textId="77777777" w:rsidR="00AF0EDB" w:rsidRPr="00A41BCA" w:rsidRDefault="00000000">
                                <w:pPr>
                                  <w:spacing w:after="0" w:line="215" w:lineRule="auto"/>
                                  <w:jc w:val="center"/>
                                  <w:textDirection w:val="btLr"/>
                                  <w:rPr>
                                    <w:sz w:val="22"/>
                                    <w:szCs w:val="22"/>
                                  </w:rPr>
                                </w:pPr>
                                <w:r w:rsidRPr="00A41BCA">
                                  <w:rPr>
                                    <w:rFonts w:ascii="Calibri" w:eastAsia="Calibri" w:hAnsi="Calibri" w:cs="Calibri"/>
                                    <w:b/>
                                    <w:color w:val="000000"/>
                                    <w:szCs w:val="22"/>
                                  </w:rPr>
                                  <w:t>Submit Application Packet</w:t>
                                </w:r>
                              </w:p>
                            </w:txbxContent>
                          </wps:txbx>
                          <wps:bodyPr spcFirstLastPara="1" wrap="square" lIns="99550" tIns="99550" rIns="99550" bIns="99550" anchor="ctr" anchorCtr="0">
                            <a:noAutofit/>
                          </wps:bodyPr>
                        </wps:wsp>
                      </wpg:grpSp>
                    </wpg:wgp>
                  </a:graphicData>
                </a:graphic>
              </wp:inline>
            </w:drawing>
          </mc:Choice>
          <mc:Fallback>
            <w:pict>
              <v:group w14:anchorId="59CDB3B8" id="Group 597423182" o:spid="_x0000_s1026" style="width:478.5pt;height:182.45pt;mso-position-horizontal-relative:char;mso-position-vertical-relative:line" coordsize="60800,28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">
                <v:group id="Group 1598417826" o:spid="_x0000_s1027" style="position:absolute;width:60800;height:28146" coordsize="60800,28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">
                  <v:rect id="Rectangle 1682414450" o:spid="_x0000_s1028" style="position:absolute;width:60800;height:27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" filled="f" stroked="f">
                    <v:textbox inset="2.53958mm,2.53958mm,2.53958mm,2.53958mm">
                      <w:txbxContent>
                        <w:p w14:paraId="59CDB3BE" w14:textId="77777777" w:rsidR="00AF0EDB" w:rsidRDefault="00AF0EDB">
                          <w:pPr>
                            <w:spacing w:after="0" w:line="240" w:lineRule="auto"/>
                            <w:textDirection w:val="btLr"/>
                          </w:pPr>
                        </w:p>
                      </w:txbxContent>
                    </v:textbox>
                  </v:rect>
                  <v:shape id="Freeform: Shape 594597704" o:spid="_x0000_s1029" style="position:absolute;left:17759;top:2819;width:3671;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" adj="-11796480,,5400" path="m,60000r120000,e" filled="f" strokecolor="#2a9aad">
                    <v:stroke startarrowwidth="narrow" startarrowlength="short" endarrow="classic" joinstyle="round"/>
                    <v:formulas/>
                    <v:path arrowok="t" o:extrusionok="f" o:connecttype="custom" textboxrect="0,0,120000,120000"/>
                    <v:textbox inset="2.53958mm,2.53958mm,2.53958mm,2.53958mm">
                      <w:txbxContent>
                        <w:p w14:paraId="59CDB3BF" w14:textId="77777777" w:rsidR="00AF0EDB" w:rsidRDefault="00AF0EDB">
                          <w:pPr>
                            <w:spacing w:after="0" w:line="240" w:lineRule="auto"/>
                            <w:textDirection w:val="btLr"/>
                          </w:pPr>
                        </w:p>
                      </w:txbxContent>
                    </v:textbox>
                  </v:shape>
                  <v:shapetype id="_x0000_t202" coordsize="21600,21600" o:spt="202" path="m,l,21600r21600,l21600,xe">
                    <v:stroke joinstyle="miter"/>
                    <v:path gradientshapeok="t" o:connecttype="rect"/>
                  </v:shapetype>
                  <v:shape id="Text Box 742339562" o:spid="_x0000_s1030" type="#_x0000_t202" style="position:absolute;left:19495;top:3256;width:199;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" filled="f" stroked="f">
                    <v:textbox inset="1pt,0,1pt,0">
                      <w:txbxContent>
                        <w:p w14:paraId="59CDB3C0" w14:textId="77777777" w:rsidR="00AF0EDB" w:rsidRDefault="00AF0EDB">
                          <w:pPr>
                            <w:spacing w:after="0" w:line="215" w:lineRule="auto"/>
                            <w:jc w:val="center"/>
                            <w:textDirection w:val="btLr"/>
                          </w:pPr>
                        </w:p>
                      </w:txbxContent>
                    </v:textbox>
                  </v:shape>
                  <v:rect id="Rectangle 1179116915" o:spid="_x0000_s1031" style="position:absolute;left:486;top:25;width:17291;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" fillcolor="#0f7b8d" stroked="f">
                    <v:fill color2="#11a4be" angle="180" colors="0 #0f7b8d;52429f #14a2ba;1 #11a4be" focus="100%" type="gradient">
                      <o:fill v:ext="view" type="gradientUnscaled"/>
                    </v:fill>
                    <v:shadow on="t" color="black" opacity="22872f" origin=",.5" offset="0,.63889mm"/>
                    <v:textbox inset="2.53958mm,2.53958mm,2.53958mm,2.53958mm">
                      <w:txbxContent>
                        <w:p w14:paraId="59CDB3C1" w14:textId="77777777" w:rsidR="00AF0EDB" w:rsidRDefault="00AF0EDB">
                          <w:pPr>
                            <w:spacing w:after="0" w:line="240" w:lineRule="auto"/>
                            <w:textDirection w:val="btLr"/>
                          </w:pPr>
                        </w:p>
                      </w:txbxContent>
                    </v:textbox>
                  </v:rect>
                  <v:shape id="Text Box 1048581094" o:spid="_x0000_s1032" type="#_x0000_t202" style="position:absolute;left:486;top:25;width:17291;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" filled="f" stroked="f">
                    <v:textbox inset="2.17292mm,2.17292mm,2.17292mm,2.17292mm">
                      <w:txbxContent>
                        <w:p w14:paraId="59CDB3C2" w14:textId="77777777" w:rsidR="00AF0EDB" w:rsidRPr="00334A19" w:rsidRDefault="00000000">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Form a Leadership Team</w:t>
                          </w:r>
                        </w:p>
                      </w:txbxContent>
                    </v:textbox>
                  </v:shape>
                  <v:shape id="Freeform: Shape 311719698" o:spid="_x0000_s1033" style="position:absolute;left:39027;top:2819;width:3671;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" adj="-11796480,,5400" path="m,60000r120000,e" filled="f" strokecolor="#e6d7ff [3206]">
                    <v:stroke startarrowwidth="narrow" startarrowlength="short" endarrow="classic" joinstyle="round"/>
                    <v:formulas/>
                    <v:path arrowok="t" o:extrusionok="f" o:connecttype="custom" textboxrect="0,0,120000,120000"/>
                    <v:textbox inset="2.53958mm,2.53958mm,2.53958mm,2.53958mm">
                      <w:txbxContent>
                        <w:p w14:paraId="59CDB3C3" w14:textId="77777777" w:rsidR="00AF0EDB" w:rsidRDefault="00AF0EDB">
                          <w:pPr>
                            <w:spacing w:after="0" w:line="240" w:lineRule="auto"/>
                            <w:textDirection w:val="btLr"/>
                          </w:pPr>
                        </w:p>
                      </w:txbxContent>
                    </v:textbox>
                  </v:shape>
                  <v:shape id="Text Box 1756210216" o:spid="_x0000_s1034" type="#_x0000_t202" style="position:absolute;left:40764;top:3256;width:198;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" filled="f" stroked="f">
                    <v:textbox inset="1pt,0,1pt,0">
                      <w:txbxContent>
                        <w:p w14:paraId="59CDB3C4" w14:textId="77777777" w:rsidR="00AF0EDB" w:rsidRDefault="00AF0EDB">
                          <w:pPr>
                            <w:spacing w:after="0" w:line="215" w:lineRule="auto"/>
                            <w:jc w:val="center"/>
                            <w:textDirection w:val="btLr"/>
                          </w:pPr>
                        </w:p>
                      </w:txbxContent>
                    </v:textbox>
                  </v:shape>
                  <v:rect id="Rectangle 1629083378" o:spid="_x0000_s1035" style="position:absolute;left:21754;top:25;width:17291;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" fillcolor="#edd8ff" strokecolor="#dfd1f9">
                    <v:fill color2="#f8f1ff" angle="180" colors="0 #edd8ff;22938f #f2e3ff;1 #f8f1ff" focus="100%" type="gradient">
                      <o:fill v:ext="view" type="gradientUnscaled"/>
                    </v:fill>
                    <v:stroke startarrowwidth="narrow" startarrowlength="short" endarrowwidth="narrow" endarrowlength="short" joinstyle="round"/>
                    <v:shadow on="t" color="black" opacity="24672f" origin=",.5" offset="0,.55556mm"/>
                    <v:textbox inset="2.53958mm,2.53958mm,2.53958mm,2.53958mm">
                      <w:txbxContent>
                        <w:p w14:paraId="59CDB3C5" w14:textId="77777777" w:rsidR="00AF0EDB" w:rsidRDefault="00AF0EDB">
                          <w:pPr>
                            <w:spacing w:after="0" w:line="240" w:lineRule="auto"/>
                            <w:textDirection w:val="btLr"/>
                          </w:pPr>
                        </w:p>
                      </w:txbxContent>
                    </v:textbox>
                  </v:rect>
                  <v:shape id="Text Box 42615090" o:spid="_x0000_s1036" type="#_x0000_t202" style="position:absolute;left:21754;top:25;width:17291;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" filled="f" stroked="f">
                    <v:textbox inset="2.17292mm,2.17292mm,2.17292mm,2.17292mm">
                      <w:txbxContent>
                        <w:p w14:paraId="59CDB3C6" w14:textId="28CDDAAC" w:rsidR="00AF0EDB" w:rsidRDefault="00000000">
                          <w:pPr>
                            <w:spacing w:after="0" w:line="215" w:lineRule="auto"/>
                            <w:jc w:val="center"/>
                            <w:textDirection w:val="btLr"/>
                          </w:pPr>
                          <w:r>
                            <w:rPr>
                              <w:rFonts w:ascii="Calibri" w:eastAsia="Calibri" w:hAnsi="Calibri" w:cs="Calibri"/>
                              <w:b/>
                              <w:color w:val="000000"/>
                              <w:sz w:val="22"/>
                            </w:rPr>
                            <w:t xml:space="preserve">Identify a </w:t>
                          </w:r>
                          <w:r w:rsidR="00334A19">
                            <w:rPr>
                              <w:rFonts w:ascii="Calibri" w:eastAsia="Calibri" w:hAnsi="Calibri" w:cs="Calibri"/>
                              <w:b/>
                              <w:color w:val="000000"/>
                              <w:sz w:val="22"/>
                            </w:rPr>
                            <w:t>Chapter</w:t>
                          </w:r>
                          <w:r>
                            <w:rPr>
                              <w:rFonts w:ascii="Calibri" w:eastAsia="Calibri" w:hAnsi="Calibri" w:cs="Calibri"/>
                              <w:b/>
                              <w:color w:val="000000"/>
                              <w:sz w:val="22"/>
                            </w:rPr>
                            <w:t xml:space="preserve"> Advisor and Choose Officers</w:t>
                          </w:r>
                        </w:p>
                      </w:txbxContent>
                    </v:textbox>
                  </v:shape>
                  <v:shape id="Freeform: Shape 443830860" o:spid="_x0000_s1037" style="position:absolute;left:9132;top:6509;width:42536;height:367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" adj="-11796480,,5400" path="m120000,r,65590l,65590r,54410e" filled="f" strokecolor="#2e0e48">
                    <v:stroke startarrowwidth="narrow" startarrowlength="short" endarrow="classic" joinstyle="round"/>
                    <v:formulas/>
                    <v:path arrowok="t" o:extrusionok="f" o:connecttype="custom" textboxrect="0,0,120000,120000"/>
                    <v:textbox inset="2.53958mm,2.53958mm,2.53958mm,2.53958mm">
                      <w:txbxContent>
                        <w:p w14:paraId="59CDB3C7" w14:textId="77777777" w:rsidR="00AF0EDB" w:rsidRDefault="00AF0EDB">
                          <w:pPr>
                            <w:spacing w:after="0" w:line="240" w:lineRule="auto"/>
                            <w:textDirection w:val="btLr"/>
                          </w:pPr>
                        </w:p>
                      </w:txbxContent>
                    </v:textbox>
                  </v:shape>
                  <v:shape id="Text Box 421267330" o:spid="_x0000_s1038" type="#_x0000_t202" style="position:absolute;left:29332;top:8324;width:2136;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" filled="f" stroked="f">
                    <v:textbox inset="1pt,0,1pt,0">
                      <w:txbxContent>
                        <w:p w14:paraId="59CDB3C8" w14:textId="77777777" w:rsidR="00AF0EDB" w:rsidRDefault="00AF0EDB">
                          <w:pPr>
                            <w:spacing w:after="0" w:line="215" w:lineRule="auto"/>
                            <w:jc w:val="center"/>
                            <w:textDirection w:val="btLr"/>
                          </w:pPr>
                        </w:p>
                      </w:txbxContent>
                    </v:textbox>
                  </v:shape>
                  <v:rect id="Rectangle 1720241370" o:spid="_x0000_s1039" style="position:absolute;left:43022;top:25;width:17292;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" fillcolor="#ffffc7" strokecolor="#faf6ba">
                    <v:fill color2="#ffffec" angle="180" colors="0 #ffffc7;22938f #ffffd4;1 #ffffec" focus="100%" type="gradient">
                      <o:fill v:ext="view" type="gradientUnscaled"/>
                    </v:fill>
                    <v:stroke startarrowwidth="narrow" startarrowlength="short" endarrowwidth="narrow" endarrowlength="short" joinstyle="round"/>
                    <v:shadow on="t" color="black" opacity="24672f" origin=",.5" offset="0,.55556mm"/>
                    <v:textbox inset="2.53958mm,2.53958mm,2.53958mm,2.53958mm">
                      <w:txbxContent>
                        <w:p w14:paraId="59CDB3C9" w14:textId="77777777" w:rsidR="00AF0EDB" w:rsidRDefault="00AF0EDB">
                          <w:pPr>
                            <w:spacing w:after="0" w:line="240" w:lineRule="auto"/>
                            <w:textDirection w:val="btLr"/>
                          </w:pPr>
                        </w:p>
                      </w:txbxContent>
                    </v:textbox>
                  </v:rect>
                  <v:shape id="Text Box 995610980" o:spid="_x0000_s1040" type="#_x0000_t202" style="position:absolute;left:43022;top:25;width:17292;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" filled="f" stroked="f">
                    <v:textbox inset="2.17292mm,2.17292mm,2.17292mm,2.17292mm">
                      <w:txbxContent>
                        <w:p w14:paraId="59CDB3CA" w14:textId="77777777" w:rsidR="00AF0EDB" w:rsidRDefault="00000000">
                          <w:pPr>
                            <w:spacing w:after="0" w:line="215" w:lineRule="auto"/>
                            <w:jc w:val="center"/>
                            <w:textDirection w:val="btLr"/>
                          </w:pPr>
                          <w:r>
                            <w:rPr>
                              <w:rFonts w:ascii="Calibri" w:eastAsia="Calibri" w:hAnsi="Calibri" w:cs="Calibri"/>
                              <w:b/>
                              <w:color w:val="000000"/>
                              <w:sz w:val="22"/>
                            </w:rPr>
                            <w:t>Develop Chapter Bylaws</w:t>
                          </w:r>
                        </w:p>
                      </w:txbxContent>
                    </v:textbox>
                  </v:shape>
                  <v:shape id="Freeform: Shape 1842772474" o:spid="_x0000_s1041" style="position:absolute;left:17759;top:13674;width:3671;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" adj="-11796480,,5400" path="m,60000r120000,e" filled="f" strokecolor="#5f4771">
                    <v:stroke startarrowwidth="narrow" startarrowlength="short" endarrow="classic" joinstyle="round"/>
                    <v:formulas/>
                    <v:path arrowok="t" o:extrusionok="f" o:connecttype="custom" textboxrect="0,0,120000,120000"/>
                    <v:textbox inset="2.53958mm,2.53958mm,2.53958mm,2.53958mm">
                      <w:txbxContent>
                        <w:p w14:paraId="59CDB3CB" w14:textId="77777777" w:rsidR="00AF0EDB" w:rsidRDefault="00AF0EDB">
                          <w:pPr>
                            <w:spacing w:after="0" w:line="240" w:lineRule="auto"/>
                            <w:textDirection w:val="btLr"/>
                          </w:pPr>
                        </w:p>
                      </w:txbxContent>
                    </v:textbox>
                  </v:shape>
                  <v:shape id="Text Box 1534581541" o:spid="_x0000_s1042" type="#_x0000_t202" style="position:absolute;left:19495;top:14111;width:199;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" filled="f" stroked="f">
                    <v:textbox inset="1pt,0,1pt,0">
                      <w:txbxContent>
                        <w:p w14:paraId="59CDB3CC" w14:textId="77777777" w:rsidR="00AF0EDB" w:rsidRDefault="00AF0EDB">
                          <w:pPr>
                            <w:spacing w:after="0" w:line="215" w:lineRule="auto"/>
                            <w:jc w:val="center"/>
                            <w:textDirection w:val="btLr"/>
                          </w:pPr>
                        </w:p>
                      </w:txbxContent>
                    </v:textbox>
                  </v:shape>
                  <v:rect id="Rectangle 1155010095" o:spid="_x0000_s1043" style="position:absolute;left:486;top:10504;width:17291;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" fillcolor="#23053b" strokecolor="#2e0e48">
                    <v:fill color2="#2f064f" angle="180" colors="0 #23053b;52429f #2e074e;1 #2f064f" focus="100%" type="gradient">
                      <o:fill v:ext="view" type="gradientUnscaled"/>
                    </v:fill>
                    <v:stroke startarrowwidth="narrow" startarrowlength="short" endarrowwidth="narrow" endarrowlength="short" joinstyle="round"/>
                    <v:shadow on="t" color="black" opacity="22872f" origin=",.5" offset="0,.63889mm"/>
                    <v:textbox inset="2.53958mm,2.53958mm,2.53958mm,2.53958mm">
                      <w:txbxContent>
                        <w:p w14:paraId="59CDB3CD" w14:textId="77777777" w:rsidR="00AF0EDB" w:rsidRDefault="00AF0EDB">
                          <w:pPr>
                            <w:spacing w:after="0" w:line="240" w:lineRule="auto"/>
                            <w:textDirection w:val="btLr"/>
                          </w:pPr>
                        </w:p>
                      </w:txbxContent>
                    </v:textbox>
                  </v:rect>
                  <v:shape id="Text Box 1984157245" o:spid="_x0000_s1044" type="#_x0000_t202" style="position:absolute;left:486;top:10504;width:17291;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" filled="f" stroked="f">
                    <v:textbox inset="2.17292mm,2.17292mm,2.17292mm,2.17292mm">
                      <w:txbxContent>
                        <w:p w14:paraId="59CDB3CE" w14:textId="77777777" w:rsidR="00AF0EDB" w:rsidRPr="00334A19" w:rsidRDefault="00000000">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Create 6-Month Activity Plan</w:t>
                          </w:r>
                        </w:p>
                      </w:txbxContent>
                    </v:textbox>
                  </v:shape>
                  <v:shape id="Freeform: Shape 405123438" o:spid="_x0000_s1045" style="position:absolute;left:39027;top:13674;width:3671;height:914;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" adj="-11796480,,5400" path="m,60000r120000,e" filled="f" strokecolor="#2799ac">
                    <v:stroke startarrowwidth="narrow" startarrowlength="short" endarrow="classic" joinstyle="round"/>
                    <v:formulas/>
                    <v:path arrowok="t" o:extrusionok="f" o:connecttype="custom" textboxrect="0,0,120000,120000"/>
                    <v:textbox inset="2.53958mm,2.53958mm,2.53958mm,2.53958mm">
                      <w:txbxContent>
                        <w:p w14:paraId="59CDB3CF" w14:textId="77777777" w:rsidR="00AF0EDB" w:rsidRDefault="00AF0EDB">
                          <w:pPr>
                            <w:spacing w:after="0" w:line="240" w:lineRule="auto"/>
                            <w:textDirection w:val="btLr"/>
                          </w:pPr>
                        </w:p>
                      </w:txbxContent>
                    </v:textbox>
                  </v:shape>
                  <v:shape id="Text Box 925508797" o:spid="_x0000_s1046" type="#_x0000_t202" style="position:absolute;left:40764;top:14111;width:198;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" filled="f" stroked="f">
                    <v:textbox inset="1pt,0,1pt,0">
                      <w:txbxContent>
                        <w:p w14:paraId="59CDB3D0" w14:textId="77777777" w:rsidR="00AF0EDB" w:rsidRDefault="00AF0EDB">
                          <w:pPr>
                            <w:spacing w:after="0" w:line="215" w:lineRule="auto"/>
                            <w:jc w:val="center"/>
                            <w:textDirection w:val="btLr"/>
                          </w:pPr>
                        </w:p>
                      </w:txbxContent>
                    </v:textbox>
                  </v:shape>
                  <v:rect id="Rectangle 795666754" o:spid="_x0000_s1047" style="position:absolute;left:21754;top:10504;width:17291;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" fillcolor="#127c8d" strokecolor="#2799ac">
                    <v:fill color2="#15a5bd" angle="180" colors="0 #127c8d;52429f #18a2b9;1 #15a5bd" focus="100%" type="gradient">
                      <o:fill v:ext="view" type="gradientUnscaled"/>
                    </v:fill>
                    <v:stroke startarrowwidth="narrow" startarrowlength="short" endarrowwidth="narrow" endarrowlength="short" joinstyle="round"/>
                    <v:shadow on="t" color="black" opacity="22872f" origin=",.5" offset="0,.63889mm"/>
                    <v:textbox inset="2.53958mm,2.53958mm,2.53958mm,2.53958mm">
                      <w:txbxContent>
                        <w:p w14:paraId="59CDB3D1" w14:textId="77777777" w:rsidR="00AF0EDB" w:rsidRDefault="00AF0EDB">
                          <w:pPr>
                            <w:spacing w:after="0" w:line="240" w:lineRule="auto"/>
                            <w:textDirection w:val="btLr"/>
                          </w:pPr>
                        </w:p>
                      </w:txbxContent>
                    </v:textbox>
                  </v:rect>
                  <v:shape id="Text Box 1377154851" o:spid="_x0000_s1048" type="#_x0000_t202" style="position:absolute;left:21754;top:10504;width:17291;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" filled="f" stroked="f">
                    <v:textbox inset="2.17292mm,2.17292mm,2.17292mm,2.17292mm">
                      <w:txbxContent>
                        <w:p w14:paraId="59CDB3D2" w14:textId="77777777" w:rsidR="00AF0EDB" w:rsidRPr="00334A19" w:rsidRDefault="00000000">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Determine Membership Dues</w:t>
                          </w:r>
                        </w:p>
                      </w:txbxContent>
                    </v:textbox>
                  </v:shape>
                  <v:shape id="Freeform: Shape 13052969" o:spid="_x0000_s1049" style="position:absolute;left:9132;top:17741;width:42536;height:367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" adj="-11796480,,5400" path="m120000,r,65590l,65590r,54410e" filled="f" strokecolor="#2e0e48">
                    <v:stroke startarrowwidth="narrow" startarrowlength="short" endarrow="classic" joinstyle="round"/>
                    <v:formulas/>
                    <v:path arrowok="t" o:extrusionok="f" o:connecttype="custom" textboxrect="0,0,120000,120000"/>
                    <v:textbox inset="2.53958mm,2.53958mm,2.53958mm,2.53958mm">
                      <w:txbxContent>
                        <w:p w14:paraId="59CDB3D3" w14:textId="77777777" w:rsidR="00AF0EDB" w:rsidRDefault="00AF0EDB">
                          <w:pPr>
                            <w:spacing w:after="0" w:line="240" w:lineRule="auto"/>
                            <w:textDirection w:val="btLr"/>
                          </w:pPr>
                        </w:p>
                      </w:txbxContent>
                    </v:textbox>
                  </v:shape>
                  <v:shape id="Text Box 376063204" o:spid="_x0000_s1050" type="#_x0000_t202" style="position:absolute;left:29332;top:19556;width:2136;height: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" filled="f" stroked="f">
                    <v:textbox inset="1pt,0,1pt,0">
                      <w:txbxContent>
                        <w:p w14:paraId="59CDB3D4" w14:textId="77777777" w:rsidR="00AF0EDB" w:rsidRDefault="00AF0EDB">
                          <w:pPr>
                            <w:spacing w:after="0" w:line="215" w:lineRule="auto"/>
                            <w:jc w:val="center"/>
                            <w:textDirection w:val="btLr"/>
                          </w:pPr>
                        </w:p>
                      </w:txbxContent>
                    </v:textbox>
                  </v:shape>
                  <v:rect id="Rectangle 1175816513" o:spid="_x0000_s1051" style="position:absolute;left:43022;top:10504;width:17292;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" fillcolor="#473057" strokecolor="#5e4470">
                    <v:fill color2="#5f3f75" angle="180" colors="0 #473057;52429f #5e3e74;1 #5f3f75" focus="100%" type="gradient">
                      <o:fill v:ext="view" type="gradientUnscaled"/>
                    </v:fill>
                    <v:stroke startarrowwidth="narrow" startarrowlength="short" endarrowwidth="narrow" endarrowlength="short" joinstyle="round"/>
                    <v:shadow on="t" color="black" opacity="22872f" origin=",.5" offset="0,.63889mm"/>
                    <v:textbox inset="2.53958mm,2.53958mm,2.53958mm,2.53958mm">
                      <w:txbxContent>
                        <w:p w14:paraId="59CDB3D5" w14:textId="77777777" w:rsidR="00AF0EDB" w:rsidRDefault="00AF0EDB">
                          <w:pPr>
                            <w:spacing w:after="0" w:line="240" w:lineRule="auto"/>
                            <w:textDirection w:val="btLr"/>
                          </w:pPr>
                        </w:p>
                      </w:txbxContent>
                    </v:textbox>
                  </v:rect>
                  <v:shape id="Text Box 483083390" o:spid="_x0000_s1052" type="#_x0000_t202" style="position:absolute;left:43022;top:10504;width:17292;height:7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" filled="f" stroked="f">
                    <v:textbox inset="2.17292mm,2.17292mm,2.17292mm,2.17292mm">
                      <w:txbxContent>
                        <w:p w14:paraId="59CDB3D6" w14:textId="77777777" w:rsidR="00AF0EDB" w:rsidRPr="00334A19" w:rsidRDefault="00000000">
                          <w:pPr>
                            <w:spacing w:after="0" w:line="215" w:lineRule="auto"/>
                            <w:jc w:val="center"/>
                            <w:textDirection w:val="btLr"/>
                            <w:rPr>
                              <w:color w:val="FFFFFF" w:themeColor="background1"/>
                            </w:rPr>
                          </w:pPr>
                          <w:r w:rsidRPr="00334A19">
                            <w:rPr>
                              <w:rFonts w:ascii="Calibri" w:eastAsia="Calibri" w:hAnsi="Calibri" w:cs="Calibri"/>
                              <w:b/>
                              <w:color w:val="FFFFFF" w:themeColor="background1"/>
                              <w:sz w:val="22"/>
                            </w:rPr>
                            <w:t>(Optional) Schedule a Review Meeting with AAWD</w:t>
                          </w:r>
                        </w:p>
                      </w:txbxContent>
                    </v:textbox>
                  </v:shape>
                  <v:rect id="Rectangle 531275933" o:spid="_x0000_s1053" style="position:absolute;left:486;top:21735;width:17291;height:6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" fillcolor="#ffffc7" strokecolor="#faf6ba">
                    <v:fill color2="#ffffec" angle="180" colors="0 #ffffc7;22938f #ffffd4;1 #ffffec" focus="100%" type="gradient">
                      <o:fill v:ext="view" type="gradientUnscaled"/>
                    </v:fill>
                    <v:stroke startarrowwidth="narrow" startarrowlength="short" endarrowwidth="narrow" endarrowlength="short" joinstyle="round"/>
                    <v:shadow on="t" color="black" opacity="24672f" origin=",.5" offset="0,.55556mm"/>
                    <v:textbox inset="2.53958mm,2.53958mm,2.53958mm,2.53958mm">
                      <w:txbxContent>
                        <w:p w14:paraId="59CDB3D7" w14:textId="77777777" w:rsidR="00AF0EDB" w:rsidRDefault="00AF0EDB">
                          <w:pPr>
                            <w:spacing w:after="0" w:line="240" w:lineRule="auto"/>
                            <w:textDirection w:val="btLr"/>
                          </w:pPr>
                        </w:p>
                      </w:txbxContent>
                    </v:textbox>
                  </v:rect>
                  <v:shape id="Text Box 2040957626" o:spid="_x0000_s1054" type="#_x0000_t202" style="position:absolute;left:486;top:21726;width:17291;height:64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" filled="f" stroked="f">
                    <v:textbox inset="2.76528mm,2.76528mm,2.76528mm,2.76528mm">
                      <w:txbxContent>
                        <w:p w14:paraId="59CDB3D8" w14:textId="77777777" w:rsidR="00AF0EDB" w:rsidRPr="00A41BCA" w:rsidRDefault="00000000">
                          <w:pPr>
                            <w:spacing w:after="0" w:line="215" w:lineRule="auto"/>
                            <w:jc w:val="center"/>
                            <w:textDirection w:val="btLr"/>
                            <w:rPr>
                              <w:sz w:val="22"/>
                              <w:szCs w:val="22"/>
                            </w:rPr>
                          </w:pPr>
                          <w:r w:rsidRPr="00A41BCA">
                            <w:rPr>
                              <w:rFonts w:ascii="Calibri" w:eastAsia="Calibri" w:hAnsi="Calibri" w:cs="Calibri"/>
                              <w:b/>
                              <w:color w:val="000000"/>
                              <w:szCs w:val="22"/>
                            </w:rPr>
                            <w:t>Submit Application Packet</w:t>
                          </w:r>
                        </w:p>
                      </w:txbxContent>
                    </v:textbox>
                  </v:shape>
                </v:group>
                <w10:anchorlock/>
              </v:group>
            </w:pict>
          </mc:Fallback>
        </mc:AlternateContent>
      </w:r>
    </w:p>
    <w:p w14:paraId="59CDB330" w14:textId="77777777" w:rsidR="00AF0EDB" w:rsidRDefault="00000000">
      <w:pPr>
        <w:pStyle w:val="Heading2"/>
        <w:rPr>
          <w:b w:val="0"/>
          <w:bCs w:val="0"/>
        </w:rPr>
      </w:pPr>
      <w:bookmarkStart w:id="3" w:name="_Toc228876194"/>
      <w:r>
        <w:lastRenderedPageBreak/>
        <w:t>Step 1: Gauge Interest and Build Your Team</w:t>
      </w:r>
      <w:bookmarkEnd w:id="3"/>
    </w:p>
    <w:p w14:paraId="59CDB331" w14:textId="4BF8597E" w:rsidR="00AF0EDB" w:rsidRDefault="00000000">
      <w:r>
        <w:t>Start by connecting with other students who share your passion for supporting future women dentists. Discuss your vision, potential goals, and leadership needs.</w:t>
      </w:r>
      <w:r w:rsidR="000704BA">
        <w:t xml:space="preserve"> </w:t>
      </w:r>
    </w:p>
    <w:p w14:paraId="59CDB332" w14:textId="77777777" w:rsidR="00AF0EDB" w:rsidRDefault="00000000">
      <w:r>
        <w:t>At this stage:</w:t>
      </w:r>
    </w:p>
    <w:p w14:paraId="59CDB333" w14:textId="2A1B0F0F" w:rsidR="00AF0EDB" w:rsidRDefault="00000000">
      <w:pPr>
        <w:numPr>
          <w:ilvl w:val="0"/>
          <w:numId w:val="7"/>
        </w:numPr>
        <w:spacing w:after="0"/>
      </w:pPr>
      <w:r>
        <w:t>Talk with classmates, student leaders, your school’s administration</w:t>
      </w:r>
      <w:r w:rsidR="005710B0">
        <w:t xml:space="preserve">, </w:t>
      </w:r>
      <w:r w:rsidR="005710B0" w:rsidRPr="005710B0">
        <w:t xml:space="preserve">nearby universities or programs, and local pre-health </w:t>
      </w:r>
      <w:r w:rsidR="00F8355F" w:rsidRPr="005710B0">
        <w:t>communities.</w:t>
      </w:r>
    </w:p>
    <w:p w14:paraId="59CDB334" w14:textId="65CEDCC5" w:rsidR="00AF0EDB" w:rsidRDefault="00000000">
      <w:pPr>
        <w:numPr>
          <w:ilvl w:val="0"/>
          <w:numId w:val="7"/>
        </w:numPr>
        <w:spacing w:after="0"/>
      </w:pPr>
      <w:r>
        <w:t xml:space="preserve">Use flyers, class group chats, </w:t>
      </w:r>
      <w:r w:rsidR="000704BA">
        <w:t xml:space="preserve">community message boards, </w:t>
      </w:r>
      <w:r>
        <w:t>or brief announcements to gauge interest.</w:t>
      </w:r>
    </w:p>
    <w:p w14:paraId="59CDB335" w14:textId="77777777" w:rsidR="00AF0EDB" w:rsidRDefault="00000000">
      <w:pPr>
        <w:numPr>
          <w:ilvl w:val="0"/>
          <w:numId w:val="7"/>
        </w:numPr>
      </w:pPr>
      <w:r>
        <w:t>Identify potential officers who can help organize your first meeting.</w:t>
      </w:r>
    </w:p>
    <w:p w14:paraId="2AB893AA" w14:textId="77777777" w:rsidR="00D542B7" w:rsidRDefault="00196E6E">
      <w:r w:rsidRPr="00196E6E">
        <w:t>If forming a regional chapter, consider connecting students across multiple campuses or pre-health programs in your area.</w:t>
      </w:r>
      <w:r>
        <w:t xml:space="preserve"> </w:t>
      </w:r>
    </w:p>
    <w:p w14:paraId="59CDB336" w14:textId="356CD1C7" w:rsidR="00AF0EDB" w:rsidRDefault="00196E6E">
      <w:r>
        <w:t>Once you’ve identified a small group of committed students, you’re ready to formalize your chapter leadership and advisor.</w:t>
      </w:r>
    </w:p>
    <w:p w14:paraId="59CDB337" w14:textId="0261728D" w:rsidR="00AF0EDB" w:rsidRDefault="00000000">
      <w:pPr>
        <w:pStyle w:val="Heading2"/>
      </w:pPr>
      <w:bookmarkStart w:id="4" w:name="_Toc228876195"/>
      <w:r>
        <w:t xml:space="preserve">Step 2: Identify a </w:t>
      </w:r>
      <w:r w:rsidR="00196E6E">
        <w:t>Chapter</w:t>
      </w:r>
      <w:r>
        <w:t xml:space="preserve"> Advisor and Elect Officers</w:t>
      </w:r>
      <w:bookmarkEnd w:id="4"/>
    </w:p>
    <w:p w14:paraId="59CDB338" w14:textId="0A604AE1" w:rsidR="00AF0EDB" w:rsidRDefault="00196E6E">
      <w:pPr>
        <w:pStyle w:val="Heading3"/>
      </w:pPr>
      <w:r>
        <w:t>Chapter Advisor</w:t>
      </w:r>
    </w:p>
    <w:p w14:paraId="59CDB339" w14:textId="79048F13" w:rsidR="00AF0EDB" w:rsidRDefault="00000000">
      <w:r>
        <w:t xml:space="preserve">Each AAWD Pre-Dental Student Chapter must have at least one </w:t>
      </w:r>
      <w:r w:rsidR="00196E6E">
        <w:t>Chapter</w:t>
      </w:r>
      <w:r>
        <w:t xml:space="preserve"> Advisor who provides continuity, guidance, and institutional oversight.</w:t>
      </w:r>
    </w:p>
    <w:p w14:paraId="59CDB33A" w14:textId="79F666A4" w:rsidR="00AF0EDB" w:rsidRDefault="00000000">
      <w:r>
        <w:t xml:space="preserve">The </w:t>
      </w:r>
      <w:r w:rsidR="00196E6E">
        <w:t>Chapter</w:t>
      </w:r>
      <w:r>
        <w:t xml:space="preserve"> Advisor</w:t>
      </w:r>
      <w:r w:rsidR="0019420A">
        <w:t xml:space="preserve"> </w:t>
      </w:r>
      <w:r w:rsidR="0019420A" w:rsidRPr="0019420A">
        <w:t>may be:</w:t>
      </w:r>
    </w:p>
    <w:p w14:paraId="0AD334DB" w14:textId="6EA58EE7" w:rsidR="00324A1E" w:rsidRDefault="0019420A" w:rsidP="00324A1E">
      <w:pPr>
        <w:pStyle w:val="ListParagraph"/>
        <w:numPr>
          <w:ilvl w:val="0"/>
          <w:numId w:val="14"/>
        </w:numPr>
      </w:pPr>
      <w:r w:rsidRPr="0019420A">
        <w:t>A faculty member or university advisor (for school-based chapters), or</w:t>
      </w:r>
    </w:p>
    <w:p w14:paraId="18C119B8" w14:textId="54E35705" w:rsidR="0019420A" w:rsidRDefault="0019420A" w:rsidP="00324A1E">
      <w:pPr>
        <w:pStyle w:val="ListParagraph"/>
        <w:numPr>
          <w:ilvl w:val="0"/>
          <w:numId w:val="14"/>
        </w:numPr>
      </w:pPr>
      <w:r w:rsidRPr="0019420A">
        <w:t>A practicing dentist, dental professional, or pre-health advisor in the local area (for regional chapters)</w:t>
      </w:r>
    </w:p>
    <w:p w14:paraId="5B644721" w14:textId="34059C0A" w:rsidR="0019420A" w:rsidRDefault="0019420A" w:rsidP="0019420A">
      <w:r>
        <w:t>The Chapter Advisor:</w:t>
      </w:r>
    </w:p>
    <w:p w14:paraId="722FD857" w14:textId="4368CE1A" w:rsidR="0019420A" w:rsidRDefault="00A705F5" w:rsidP="0019420A">
      <w:pPr>
        <w:pStyle w:val="ListParagraph"/>
        <w:numPr>
          <w:ilvl w:val="0"/>
          <w:numId w:val="15"/>
        </w:numPr>
      </w:pPr>
      <w:r w:rsidRPr="00A705F5">
        <w:t>Serves in an advisory and supportive role to student leaders</w:t>
      </w:r>
    </w:p>
    <w:p w14:paraId="69DE9A99" w14:textId="56AD5516" w:rsidR="00A705F5" w:rsidRDefault="00A705F5" w:rsidP="0019420A">
      <w:pPr>
        <w:pStyle w:val="ListParagraph"/>
        <w:numPr>
          <w:ilvl w:val="0"/>
          <w:numId w:val="15"/>
        </w:numPr>
      </w:pPr>
      <w:r w:rsidRPr="00A705F5">
        <w:t>Is copied on all official communications between the chapter and AAWD National</w:t>
      </w:r>
    </w:p>
    <w:p w14:paraId="59CDB33F" w14:textId="77777777" w:rsidR="00AF0EDB" w:rsidRDefault="00000000">
      <w:pPr>
        <w:rPr>
          <w:b/>
          <w:bCs/>
          <w:color w:val="301149"/>
        </w:rPr>
      </w:pPr>
      <w:r>
        <w:rPr>
          <w:b/>
          <w:bCs/>
          <w:color w:val="301149"/>
        </w:rPr>
        <w:t>Membership Requirement:</w:t>
      </w:r>
    </w:p>
    <w:p w14:paraId="59CDB340" w14:textId="7E5B3423" w:rsidR="00AF0EDB" w:rsidRDefault="00000000">
      <w:r>
        <w:t xml:space="preserve">The </w:t>
      </w:r>
      <w:r w:rsidR="00A705F5">
        <w:t>Chapter</w:t>
      </w:r>
      <w:r>
        <w:t xml:space="preserve"> Advisor must hold an active AAWD membership. In </w:t>
      </w:r>
      <w:r w:rsidR="00A705F5">
        <w:t>many</w:t>
      </w:r>
      <w:r>
        <w:t xml:space="preserve"> cases, this will be an Affiliate Membership, which is designed for non-dentist professionals who support AAWD’s mission. Discounted Membership options may be available for </w:t>
      </w:r>
      <w:r w:rsidR="00D11EDB">
        <w:t>Chapter</w:t>
      </w:r>
      <w:r>
        <w:t xml:space="preserve"> Advisors supporting student chapters.</w:t>
      </w:r>
    </w:p>
    <w:p w14:paraId="59CDB341" w14:textId="77777777" w:rsidR="00AF0EDB" w:rsidRDefault="00000000">
      <w:r>
        <w:lastRenderedPageBreak/>
        <w:t>AAWD National can assist chapters in identifying appropriate advisor options and answering questions related to membership or eligibility.</w:t>
      </w:r>
    </w:p>
    <w:p w14:paraId="59CDB342" w14:textId="77777777" w:rsidR="00AF0EDB" w:rsidRDefault="00000000">
      <w:pPr>
        <w:pStyle w:val="Heading3"/>
      </w:pPr>
      <w:r>
        <w:t>Chapter Officers</w:t>
      </w:r>
    </w:p>
    <w:p w14:paraId="59CDB343" w14:textId="77777777" w:rsidR="00AF0EDB" w:rsidRDefault="00000000">
      <w:r>
        <w:t>A strong leadership team ensures your chapter runs smoothly. Each AAWD Pre-Dental Student Chapter must have the following three officers:</w:t>
      </w:r>
    </w:p>
    <w:p w14:paraId="59CDB344" w14:textId="77777777" w:rsidR="00AF0EDB" w:rsidRDefault="00000000">
      <w:pPr>
        <w:numPr>
          <w:ilvl w:val="0"/>
          <w:numId w:val="8"/>
        </w:numPr>
        <w:spacing w:after="0"/>
      </w:pPr>
      <w:r>
        <w:rPr>
          <w:b/>
          <w:bCs/>
          <w:color w:val="301149"/>
        </w:rPr>
        <w:t>President</w:t>
      </w:r>
      <w:r>
        <w:rPr>
          <w:color w:val="301149"/>
        </w:rPr>
        <w:t xml:space="preserve"> </w:t>
      </w:r>
      <w:r>
        <w:t>– Provides overall leadership, represents the chapter, and oversees all activities.</w:t>
      </w:r>
    </w:p>
    <w:p w14:paraId="59CDB345" w14:textId="77777777" w:rsidR="00AF0EDB" w:rsidRDefault="00000000">
      <w:pPr>
        <w:numPr>
          <w:ilvl w:val="0"/>
          <w:numId w:val="8"/>
        </w:numPr>
        <w:spacing w:after="0"/>
      </w:pPr>
      <w:r>
        <w:rPr>
          <w:b/>
          <w:bCs/>
          <w:color w:val="301149"/>
        </w:rPr>
        <w:t>Vice President</w:t>
      </w:r>
      <w:r>
        <w:rPr>
          <w:color w:val="301149"/>
        </w:rPr>
        <w:t xml:space="preserve"> </w:t>
      </w:r>
      <w:r>
        <w:t>– Supports the President, leads recruitment, and assists with events.</w:t>
      </w:r>
    </w:p>
    <w:p w14:paraId="59CDB346" w14:textId="77777777" w:rsidR="00AF0EDB" w:rsidRDefault="00000000">
      <w:pPr>
        <w:numPr>
          <w:ilvl w:val="0"/>
          <w:numId w:val="8"/>
        </w:numPr>
      </w:pPr>
      <w:r>
        <w:rPr>
          <w:b/>
          <w:bCs/>
          <w:color w:val="301149"/>
        </w:rPr>
        <w:t>Secretary/Treasurer</w:t>
      </w:r>
      <w:r>
        <w:rPr>
          <w:color w:val="301149"/>
        </w:rPr>
        <w:t xml:space="preserve"> </w:t>
      </w:r>
      <w:r>
        <w:t>– Maintains records and manages local dues or fundraising.</w:t>
      </w:r>
    </w:p>
    <w:p w14:paraId="59CDB347" w14:textId="77777777" w:rsidR="00AF0EDB" w:rsidRDefault="00000000">
      <w:r>
        <w:t>Additional positions such as Social Chair, Fundraising Chair, or Lunch &amp; Learn Coordinator are optional. Chapters are welcome to create additional positions as they see fit.</w:t>
      </w:r>
    </w:p>
    <w:p w14:paraId="59CDB348" w14:textId="77777777" w:rsidR="00AF0EDB" w:rsidRDefault="00000000">
      <w:r>
        <w:t>AAWD Student Representatives hold a Biannual Student Chapter Check-in meeting each August and January. Each chapter should have at least one officer attend each check-in meeting to get updates on AAWD National events and opportunities.</w:t>
      </w:r>
    </w:p>
    <w:p w14:paraId="59CDB349" w14:textId="77777777" w:rsidR="00AF0EDB" w:rsidRDefault="00000000">
      <w:r>
        <w:t>All officers must be active AAWD National members.</w:t>
      </w:r>
    </w:p>
    <w:p w14:paraId="59CDB34A" w14:textId="77777777" w:rsidR="00AF0EDB" w:rsidRDefault="00000000">
      <w:pPr>
        <w:pStyle w:val="Heading2"/>
      </w:pPr>
      <w:bookmarkStart w:id="5" w:name="_Toc228876196"/>
      <w:r>
        <w:t>Step 3: Develop Chapter Bylaws</w:t>
      </w:r>
      <w:bookmarkEnd w:id="5"/>
    </w:p>
    <w:p w14:paraId="59CDB34B" w14:textId="77777777" w:rsidR="00AF0EDB" w:rsidRDefault="00000000">
      <w:r>
        <w:t xml:space="preserve">Bylaws define your chapter’s structure and operations. Use the </w:t>
      </w:r>
      <w:hyperlink r:id="rId10">
        <w:r w:rsidR="00AF0EDB" w:rsidRPr="00ED1806">
          <w:rPr>
            <w:b/>
            <w:bCs/>
            <w:color w:val="A92DA5" w:themeColor="accent6"/>
            <w:u w:val="single"/>
          </w:rPr>
          <w:t>AAWD Pre-Dental Student Chapter Bylaws Template</w:t>
        </w:r>
      </w:hyperlink>
      <w:r>
        <w:t>. The template outlines essential sections, including membership requirements, officer roles, elections, and governance procedures.</w:t>
      </w:r>
    </w:p>
    <w:p w14:paraId="59CDB34C" w14:textId="77777777" w:rsidR="00AF0EDB" w:rsidRDefault="00000000">
      <w:r>
        <w:t>Customize the template to fit your school’s environment and policies. Once drafted, your bylaws should be:</w:t>
      </w:r>
    </w:p>
    <w:p w14:paraId="59CDB34D" w14:textId="4E03071F" w:rsidR="00AF0EDB" w:rsidRDefault="00000000" w:rsidP="00ED1806">
      <w:pPr>
        <w:pStyle w:val="ListParagraph"/>
        <w:numPr>
          <w:ilvl w:val="0"/>
          <w:numId w:val="16"/>
        </w:numPr>
        <w:spacing w:after="0"/>
      </w:pPr>
      <w:r>
        <w:t xml:space="preserve">Reviewed and approved by your </w:t>
      </w:r>
      <w:r w:rsidR="00ED1806">
        <w:t>Chapter</w:t>
      </w:r>
      <w:r>
        <w:t xml:space="preserve"> Advisor, and</w:t>
      </w:r>
    </w:p>
    <w:p w14:paraId="59CDB34E" w14:textId="77777777" w:rsidR="00AF0EDB" w:rsidRDefault="00000000" w:rsidP="00ED1806">
      <w:pPr>
        <w:pStyle w:val="ListParagraph"/>
        <w:numPr>
          <w:ilvl w:val="0"/>
          <w:numId w:val="16"/>
        </w:numPr>
      </w:pPr>
      <w:r>
        <w:t>Reviewed and adopted by the chapter membership at your first general meeting</w:t>
      </w:r>
    </w:p>
    <w:p w14:paraId="59CDB34F" w14:textId="48E2133E" w:rsidR="00AF0EDB" w:rsidRDefault="00000000">
      <w:r>
        <w:t xml:space="preserve">Submit your finalized, </w:t>
      </w:r>
      <w:r w:rsidR="00ED1806">
        <w:t>Chapter</w:t>
      </w:r>
      <w:r>
        <w:t xml:space="preserve"> Advisor–approved bylaws with your chapter application.</w:t>
      </w:r>
    </w:p>
    <w:p w14:paraId="59CDB350" w14:textId="77777777" w:rsidR="00AF0EDB" w:rsidRDefault="00000000">
      <w:r>
        <w:t>Ongoing Updates: As your chapter grows, bylaws may need to be updated. Any amendments or revisions should:</w:t>
      </w:r>
    </w:p>
    <w:p w14:paraId="59CDB351" w14:textId="58674E27" w:rsidR="00AF0EDB" w:rsidRDefault="00000000" w:rsidP="00ED1806">
      <w:pPr>
        <w:pStyle w:val="ListParagraph"/>
        <w:numPr>
          <w:ilvl w:val="0"/>
          <w:numId w:val="17"/>
        </w:numPr>
        <w:spacing w:after="0"/>
      </w:pPr>
      <w:r>
        <w:t xml:space="preserve">Be reviewed by the </w:t>
      </w:r>
      <w:r w:rsidR="00594D56">
        <w:t>Chapter</w:t>
      </w:r>
      <w:r>
        <w:t xml:space="preserve"> Advisor, and</w:t>
      </w:r>
    </w:p>
    <w:p w14:paraId="59CDB352" w14:textId="77777777" w:rsidR="00AF0EDB" w:rsidRDefault="00000000" w:rsidP="00ED1806">
      <w:pPr>
        <w:pStyle w:val="ListParagraph"/>
        <w:numPr>
          <w:ilvl w:val="0"/>
          <w:numId w:val="17"/>
        </w:numPr>
      </w:pPr>
      <w:r>
        <w:t>Be approved by the chapter according to the amendment process outlined in your bylaws</w:t>
      </w:r>
    </w:p>
    <w:p w14:paraId="59CDB353" w14:textId="77777777" w:rsidR="00AF0EDB" w:rsidRDefault="00000000">
      <w:r>
        <w:t>AAWD National approval is only required if changes affect core affiliation requirements.</w:t>
      </w:r>
    </w:p>
    <w:p w14:paraId="59CDB354" w14:textId="77777777" w:rsidR="00AF0EDB" w:rsidRDefault="00000000">
      <w:pPr>
        <w:pStyle w:val="Heading2"/>
      </w:pPr>
      <w:bookmarkStart w:id="6" w:name="_Toc228876197"/>
      <w:r>
        <w:lastRenderedPageBreak/>
        <w:t>Step 4: Create Your 6-Month Activity Plan</w:t>
      </w:r>
      <w:bookmarkEnd w:id="6"/>
    </w:p>
    <w:p w14:paraId="59CDB355" w14:textId="77777777" w:rsidR="00AF0EDB" w:rsidRDefault="00000000">
      <w:r>
        <w:t xml:space="preserve">A well-planned schedule keeps your chapter active and engaged. Use the </w:t>
      </w:r>
      <w:hyperlink r:id="rId11">
        <w:r w:rsidR="00AF0EDB">
          <w:rPr>
            <w:b/>
            <w:bCs/>
            <w:color w:val="1155CC"/>
            <w:u w:val="single"/>
          </w:rPr>
          <w:t>AAWD Pre-Dental Student Chapter Activity Plan Template</w:t>
        </w:r>
      </w:hyperlink>
      <w:r>
        <w:t xml:space="preserve"> to map out your first six months of meetings and events. </w:t>
      </w:r>
    </w:p>
    <w:p w14:paraId="59CDB356" w14:textId="77777777" w:rsidR="00AF0EDB" w:rsidRDefault="00000000">
      <w:r>
        <w:t>Your Activity Plan should be:</w:t>
      </w:r>
    </w:p>
    <w:p w14:paraId="59CDB357" w14:textId="51442A67" w:rsidR="00AF0EDB" w:rsidRDefault="00000000">
      <w:pPr>
        <w:numPr>
          <w:ilvl w:val="0"/>
          <w:numId w:val="11"/>
        </w:numPr>
        <w:spacing w:after="0"/>
      </w:pPr>
      <w:r>
        <w:t xml:space="preserve">Developed in collaboration with your </w:t>
      </w:r>
      <w:r w:rsidR="006E79FC">
        <w:t>Chapter</w:t>
      </w:r>
      <w:r>
        <w:t xml:space="preserve"> Advisor, and</w:t>
      </w:r>
    </w:p>
    <w:p w14:paraId="59CDB358" w14:textId="6D699DAB" w:rsidR="00AF0EDB" w:rsidRDefault="00000000">
      <w:pPr>
        <w:numPr>
          <w:ilvl w:val="0"/>
          <w:numId w:val="11"/>
        </w:numPr>
      </w:pPr>
      <w:r>
        <w:t>Reviewed by chapter leadership to ensure alignment with academic calendars and campus policies</w:t>
      </w:r>
      <w:r w:rsidR="00E12F9E">
        <w:t>,</w:t>
      </w:r>
      <w:r w:rsidR="006E79FC">
        <w:t xml:space="preserve"> if applicable</w:t>
      </w:r>
    </w:p>
    <w:p w14:paraId="59CDB359" w14:textId="5B6759B4" w:rsidR="00AF0EDB" w:rsidRDefault="00000000">
      <w:r>
        <w:t>AAWD encourages chapters to plan a balanced mix of activities each semester that support professional development, service, and community-building.</w:t>
      </w:r>
      <w:r w:rsidR="006E79FC">
        <w:t xml:space="preserve"> </w:t>
      </w:r>
      <w:r w:rsidR="006E79FC" w:rsidRPr="006E79FC">
        <w:t>For regional chapters, consider planning activities that are accessible to students across multiple campuses or virtual formats.</w:t>
      </w:r>
    </w:p>
    <w:p w14:paraId="59CDB35A" w14:textId="77777777" w:rsidR="00AF0EDB" w:rsidRDefault="00000000">
      <w:r>
        <w:t>At a minimum, aim for:</w:t>
      </w:r>
    </w:p>
    <w:p w14:paraId="59CDB35B" w14:textId="77777777" w:rsidR="00AF0EDB" w:rsidRDefault="00000000">
      <w:pPr>
        <w:numPr>
          <w:ilvl w:val="0"/>
          <w:numId w:val="11"/>
        </w:numPr>
      </w:pPr>
      <w:r>
        <w:t>At least two meetings or events per semester</w:t>
      </w:r>
    </w:p>
    <w:p w14:paraId="59CDB35C" w14:textId="77777777" w:rsidR="00AF0EDB" w:rsidRDefault="00000000">
      <w:r>
        <w:t>Strongly encouraged best practice is multiple touchpoints each semester, such as:</w:t>
      </w:r>
    </w:p>
    <w:p w14:paraId="59CDB35D" w14:textId="77777777" w:rsidR="00AF0EDB" w:rsidRDefault="00000000">
      <w:pPr>
        <w:numPr>
          <w:ilvl w:val="0"/>
          <w:numId w:val="11"/>
        </w:numPr>
        <w:spacing w:after="0"/>
      </w:pPr>
      <w:r>
        <w:t>At least one professional or academic-focused event</w:t>
      </w:r>
    </w:p>
    <w:p w14:paraId="59CDB35E" w14:textId="77777777" w:rsidR="00AF0EDB" w:rsidRDefault="00000000">
      <w:pPr>
        <w:numPr>
          <w:ilvl w:val="0"/>
          <w:numId w:val="11"/>
        </w:numPr>
        <w:spacing w:after="0"/>
      </w:pPr>
      <w:r>
        <w:t>At least one service or outreach activity</w:t>
      </w:r>
    </w:p>
    <w:p w14:paraId="59CDB35F" w14:textId="77777777" w:rsidR="00AF0EDB" w:rsidRDefault="00000000">
      <w:pPr>
        <w:numPr>
          <w:ilvl w:val="0"/>
          <w:numId w:val="11"/>
        </w:numPr>
      </w:pPr>
      <w:r>
        <w:t>At least one social or community-building gathering</w:t>
      </w:r>
    </w:p>
    <w:p w14:paraId="59CDB360" w14:textId="2F7875F0" w:rsidR="00AF0EDB" w:rsidRDefault="00000000">
      <w:r>
        <w:t>Participation beyond the classroom</w:t>
      </w:r>
      <w:r w:rsidR="009D4B6D">
        <w:t>,</w:t>
      </w:r>
      <w:r>
        <w:t xml:space="preserve"> such as leadership roles, service involvement, and chapter engagement</w:t>
      </w:r>
      <w:r w:rsidR="009D4B6D">
        <w:t>,</w:t>
      </w:r>
      <w:r>
        <w:t xml:space="preserve"> can play a meaningful role in dental school applications and professional development. Examples include:</w:t>
      </w:r>
    </w:p>
    <w:p w14:paraId="59CDB361" w14:textId="77777777" w:rsidR="00AF0EDB" w:rsidRDefault="00000000">
      <w:pPr>
        <w:numPr>
          <w:ilvl w:val="0"/>
          <w:numId w:val="11"/>
        </w:numPr>
        <w:spacing w:after="0"/>
      </w:pPr>
      <w:r>
        <w:t>Lunch &amp; Learn or virtual speaker session</w:t>
      </w:r>
    </w:p>
    <w:p w14:paraId="59CDB362" w14:textId="77777777" w:rsidR="00AF0EDB" w:rsidRDefault="00000000">
      <w:pPr>
        <w:numPr>
          <w:ilvl w:val="0"/>
          <w:numId w:val="11"/>
        </w:numPr>
        <w:spacing w:after="0"/>
      </w:pPr>
      <w:r>
        <w:t>Dental school application or interview prep workshop</w:t>
      </w:r>
    </w:p>
    <w:p w14:paraId="59CDB363" w14:textId="77777777" w:rsidR="00AF0EDB" w:rsidRDefault="00000000">
      <w:pPr>
        <w:numPr>
          <w:ilvl w:val="0"/>
          <w:numId w:val="11"/>
        </w:numPr>
        <w:spacing w:after="0"/>
      </w:pPr>
      <w:r>
        <w:t>Fundraiser or service project benefiting a local women’s organization or shelter</w:t>
      </w:r>
    </w:p>
    <w:p w14:paraId="59CDB364" w14:textId="77777777" w:rsidR="00AF0EDB" w:rsidRDefault="00000000">
      <w:pPr>
        <w:numPr>
          <w:ilvl w:val="0"/>
          <w:numId w:val="11"/>
        </w:numPr>
      </w:pPr>
      <w:r>
        <w:t>Informal social or networking event for members</w:t>
      </w:r>
    </w:p>
    <w:p w14:paraId="59CDB365" w14:textId="77777777" w:rsidR="00AF0EDB" w:rsidRDefault="00000000">
      <w:pPr>
        <w:pStyle w:val="Heading2"/>
      </w:pPr>
      <w:bookmarkStart w:id="7" w:name="_Toc228876198"/>
      <w:r>
        <w:t>Step 5: Determine Dues and Financial Guidelines</w:t>
      </w:r>
      <w:bookmarkEnd w:id="7"/>
    </w:p>
    <w:p w14:paraId="59CDB366" w14:textId="77777777" w:rsidR="00AF0EDB" w:rsidRDefault="00000000">
      <w:pPr>
        <w:pStyle w:val="Heading3"/>
      </w:pPr>
      <w:r>
        <w:t>National Membership Requirement</w:t>
      </w:r>
    </w:p>
    <w:p w14:paraId="59CDB367" w14:textId="77777777" w:rsidR="00AF0EDB" w:rsidRDefault="00000000">
      <w:r>
        <w:t xml:space="preserve">All Pre-Dental Chapter members are expected to maintain an </w:t>
      </w:r>
      <w:r>
        <w:rPr>
          <w:b/>
          <w:bCs/>
          <w:color w:val="301149"/>
        </w:rPr>
        <w:t>active AAWD National Pre-Dental membership.</w:t>
      </w:r>
      <w:r>
        <w:rPr>
          <w:color w:val="301149"/>
        </w:rPr>
        <w:t xml:space="preserve"> </w:t>
      </w:r>
      <w:r>
        <w:t xml:space="preserve">This required individual membership connects students to AAWD National benefits, programs, and eligibility. AAWD may be able to offer financial support </w:t>
      </w:r>
      <w:r>
        <w:lastRenderedPageBreak/>
        <w:t xml:space="preserve">opportunities for chapters for whom dues are prohibitive. Contact AAWD at </w:t>
      </w:r>
      <w:hyperlink r:id="rId12">
        <w:r w:rsidR="00AF0EDB">
          <w:rPr>
            <w:b/>
            <w:bCs/>
            <w:color w:val="D04ECC"/>
            <w:u w:val="single"/>
          </w:rPr>
          <w:t>chapters@aawd.org</w:t>
        </w:r>
      </w:hyperlink>
      <w:r>
        <w:t xml:space="preserve"> for more information.</w:t>
      </w:r>
    </w:p>
    <w:p w14:paraId="59CDB368" w14:textId="77777777" w:rsidR="00AF0EDB" w:rsidRDefault="00000000">
      <w:r>
        <w:t>Students may:</w:t>
      </w:r>
    </w:p>
    <w:p w14:paraId="59CDB369" w14:textId="77777777" w:rsidR="00AF0EDB" w:rsidRDefault="00000000" w:rsidP="009D4B6D">
      <w:pPr>
        <w:pStyle w:val="ListParagraph"/>
        <w:numPr>
          <w:ilvl w:val="0"/>
          <w:numId w:val="18"/>
        </w:numPr>
        <w:spacing w:after="0"/>
      </w:pPr>
      <w:r>
        <w:t xml:space="preserve">Join </w:t>
      </w:r>
      <w:r w:rsidRPr="009D4B6D">
        <w:rPr>
          <w:b/>
          <w:bCs/>
          <w:color w:val="301149"/>
        </w:rPr>
        <w:t>individually</w:t>
      </w:r>
      <w:r w:rsidRPr="009D4B6D">
        <w:rPr>
          <w:color w:val="301149"/>
        </w:rPr>
        <w:t xml:space="preserve"> </w:t>
      </w:r>
      <w:r>
        <w:t xml:space="preserve">through the AAWD website, or </w:t>
      </w:r>
    </w:p>
    <w:p w14:paraId="59CDB36A" w14:textId="77777777" w:rsidR="00AF0EDB" w:rsidRDefault="00000000" w:rsidP="009D4B6D">
      <w:pPr>
        <w:pStyle w:val="ListParagraph"/>
        <w:numPr>
          <w:ilvl w:val="0"/>
          <w:numId w:val="18"/>
        </w:numPr>
      </w:pPr>
      <w:r>
        <w:t xml:space="preserve">Be enrolled collectively by the chapter using the </w:t>
      </w:r>
      <w:r w:rsidRPr="009D4B6D">
        <w:rPr>
          <w:b/>
          <w:bCs/>
          <w:color w:val="301149"/>
        </w:rPr>
        <w:t>AAWD Pre-Dental Student Chapter Invoice Request Form</w:t>
      </w:r>
      <w:r>
        <w:t>, which allows the chapter to submit one payment on behalf of multiple members.</w:t>
      </w:r>
    </w:p>
    <w:p w14:paraId="59CDB36B" w14:textId="77777777" w:rsidR="00AF0EDB" w:rsidRDefault="00000000">
      <w:pPr>
        <w:pStyle w:val="Heading3"/>
      </w:pPr>
      <w:r>
        <w:t>Local Chapter Dues (Optional)</w:t>
      </w:r>
    </w:p>
    <w:p w14:paraId="59CDB36C" w14:textId="77777777" w:rsidR="00AF0EDB" w:rsidRDefault="00000000">
      <w:r>
        <w:t xml:space="preserve">Your chapter may also collect local dues to cover event or operating costs. These dues are </w:t>
      </w:r>
      <w:r>
        <w:rPr>
          <w:b/>
          <w:bCs/>
          <w:color w:val="301149"/>
        </w:rPr>
        <w:t>separate from AAWD National membership dues</w:t>
      </w:r>
      <w:r>
        <w:t xml:space="preserve"> and are not used to pay national dues on behalf of the chapter.</w:t>
      </w:r>
    </w:p>
    <w:p w14:paraId="59CDB36D" w14:textId="77777777" w:rsidR="00AF0EDB" w:rsidRDefault="00000000">
      <w:r>
        <w:t>Local chapter dues may be used to support:</w:t>
      </w:r>
    </w:p>
    <w:p w14:paraId="59CDB36E" w14:textId="77777777" w:rsidR="00AF0EDB" w:rsidRDefault="00000000" w:rsidP="009D4B6D">
      <w:pPr>
        <w:pStyle w:val="ListParagraph"/>
        <w:numPr>
          <w:ilvl w:val="0"/>
          <w:numId w:val="19"/>
        </w:numPr>
        <w:spacing w:after="0"/>
      </w:pPr>
      <w:r>
        <w:t>Materials or supplies for meetings and events</w:t>
      </w:r>
    </w:p>
    <w:p w14:paraId="59CDB36F" w14:textId="77777777" w:rsidR="00AF0EDB" w:rsidRDefault="00000000" w:rsidP="009D4B6D">
      <w:pPr>
        <w:pStyle w:val="ListParagraph"/>
        <w:numPr>
          <w:ilvl w:val="0"/>
          <w:numId w:val="19"/>
        </w:numPr>
        <w:spacing w:after="0"/>
      </w:pPr>
      <w:r>
        <w:t>Food or refreshments for social or networking activities</w:t>
      </w:r>
    </w:p>
    <w:p w14:paraId="59CDB370" w14:textId="77777777" w:rsidR="00AF0EDB" w:rsidRDefault="00000000" w:rsidP="009D4B6D">
      <w:pPr>
        <w:pStyle w:val="ListParagraph"/>
        <w:numPr>
          <w:ilvl w:val="0"/>
          <w:numId w:val="19"/>
        </w:numPr>
        <w:spacing w:after="0"/>
      </w:pPr>
      <w:r>
        <w:t>Speaker honoraria or event-related expenses</w:t>
      </w:r>
    </w:p>
    <w:p w14:paraId="59CDB371" w14:textId="77777777" w:rsidR="00AF0EDB" w:rsidRDefault="00000000" w:rsidP="009D4B6D">
      <w:pPr>
        <w:pStyle w:val="ListParagraph"/>
        <w:numPr>
          <w:ilvl w:val="0"/>
          <w:numId w:val="19"/>
        </w:numPr>
      </w:pPr>
      <w:r>
        <w:t>Service or fundraising project costs</w:t>
      </w:r>
    </w:p>
    <w:p w14:paraId="59CDB372" w14:textId="77777777" w:rsidR="00AF0EDB" w:rsidRDefault="00000000">
      <w:r>
        <w:t>When setting local dues, chapters are encouraged to:</w:t>
      </w:r>
    </w:p>
    <w:p w14:paraId="59CDB373" w14:textId="77777777" w:rsidR="00AF0EDB" w:rsidRDefault="00000000" w:rsidP="009D4B6D">
      <w:pPr>
        <w:pStyle w:val="ListParagraph"/>
        <w:numPr>
          <w:ilvl w:val="0"/>
          <w:numId w:val="20"/>
        </w:numPr>
        <w:spacing w:after="0"/>
      </w:pPr>
      <w:r>
        <w:t>Keep amounts affordable and inclusive</w:t>
      </w:r>
    </w:p>
    <w:p w14:paraId="59CDB374" w14:textId="77777777" w:rsidR="00AF0EDB" w:rsidRDefault="00000000" w:rsidP="009D4B6D">
      <w:pPr>
        <w:pStyle w:val="ListParagraph"/>
        <w:numPr>
          <w:ilvl w:val="0"/>
          <w:numId w:val="20"/>
        </w:numPr>
        <w:spacing w:after="0"/>
      </w:pPr>
      <w:r>
        <w:t>Clearly explain what the funds will support</w:t>
      </w:r>
    </w:p>
    <w:p w14:paraId="59CDB375" w14:textId="77777777" w:rsidR="00AF0EDB" w:rsidRDefault="00000000" w:rsidP="009D4B6D">
      <w:pPr>
        <w:pStyle w:val="ListParagraph"/>
        <w:numPr>
          <w:ilvl w:val="0"/>
          <w:numId w:val="20"/>
        </w:numPr>
      </w:pPr>
      <w:r>
        <w:t>Maintain transparency through basic record-keeping by the Treasurer or designated officer</w:t>
      </w:r>
    </w:p>
    <w:p w14:paraId="59CDB376" w14:textId="77777777" w:rsidR="00AF0EDB" w:rsidRDefault="00000000">
      <w:r>
        <w:t xml:space="preserve">Chapters are </w:t>
      </w:r>
      <w:r>
        <w:rPr>
          <w:b/>
          <w:bCs/>
          <w:color w:val="301149"/>
        </w:rPr>
        <w:t>not required</w:t>
      </w:r>
      <w:r>
        <w:t xml:space="preserve"> to collect local dues, and many successfully operate using free or low-cost programming, campus funding, sponsorships, or fundraising.</w:t>
      </w:r>
    </w:p>
    <w:p w14:paraId="59CDB377" w14:textId="77777777" w:rsidR="00AF0EDB" w:rsidRDefault="00000000">
      <w:pPr>
        <w:pStyle w:val="Heading2"/>
      </w:pPr>
      <w:bookmarkStart w:id="8" w:name="_Toc228876199"/>
      <w:r>
        <w:t>Step 6: OPTIONAL: Schedule Review Meeting with AAWD</w:t>
      </w:r>
      <w:bookmarkEnd w:id="8"/>
    </w:p>
    <w:p w14:paraId="59CDB378" w14:textId="77777777" w:rsidR="00AF0EDB" w:rsidRDefault="00000000">
      <w:pPr>
        <w:rPr>
          <w:color w:val="301149"/>
        </w:rPr>
      </w:pPr>
      <w:r>
        <w:t xml:space="preserve">New chapters are encouraged to schedule a short virtual meeting with the </w:t>
      </w:r>
      <w:r>
        <w:rPr>
          <w:b/>
          <w:bCs/>
          <w:color w:val="301149"/>
        </w:rPr>
        <w:t>AAWD National Student Representatives.</w:t>
      </w:r>
    </w:p>
    <w:p w14:paraId="59CDB379" w14:textId="77777777" w:rsidR="00AF0EDB" w:rsidRDefault="00000000">
      <w:r>
        <w:t>This optional session provides:</w:t>
      </w:r>
    </w:p>
    <w:p w14:paraId="59CDB37A" w14:textId="77777777" w:rsidR="00AF0EDB" w:rsidRDefault="00000000">
      <w:pPr>
        <w:numPr>
          <w:ilvl w:val="0"/>
          <w:numId w:val="9"/>
        </w:numPr>
        <w:spacing w:after="0"/>
      </w:pPr>
      <w:r>
        <w:t>Guidance on launching and promoting your chapter</w:t>
      </w:r>
    </w:p>
    <w:p w14:paraId="59CDB37B" w14:textId="77777777" w:rsidR="00AF0EDB" w:rsidRDefault="00000000">
      <w:pPr>
        <w:numPr>
          <w:ilvl w:val="0"/>
          <w:numId w:val="9"/>
        </w:numPr>
        <w:spacing w:after="0"/>
      </w:pPr>
      <w:r>
        <w:t>Tips for event planning and engagement</w:t>
      </w:r>
    </w:p>
    <w:p w14:paraId="59CDB37C" w14:textId="77777777" w:rsidR="00AF0EDB" w:rsidRDefault="00000000">
      <w:pPr>
        <w:numPr>
          <w:ilvl w:val="0"/>
          <w:numId w:val="9"/>
        </w:numPr>
      </w:pPr>
      <w:r>
        <w:t>A direct connection with student leaders at other schools</w:t>
      </w:r>
    </w:p>
    <w:p w14:paraId="59CDB37D" w14:textId="77777777" w:rsidR="00AF0EDB" w:rsidRDefault="00000000">
      <w:r>
        <w:lastRenderedPageBreak/>
        <w:t xml:space="preserve">To schedule, email </w:t>
      </w:r>
      <w:hyperlink r:id="rId13">
        <w:r w:rsidR="00AF0EDB">
          <w:rPr>
            <w:b/>
            <w:bCs/>
            <w:color w:val="D04ECC"/>
            <w:u w:val="single"/>
          </w:rPr>
          <w:t>chapters@aawd.org</w:t>
        </w:r>
      </w:hyperlink>
      <w:r>
        <w:t>.</w:t>
      </w:r>
    </w:p>
    <w:p w14:paraId="59CDB37E" w14:textId="77777777" w:rsidR="00AF0EDB" w:rsidRDefault="00000000">
      <w:pPr>
        <w:pStyle w:val="Heading2"/>
      </w:pPr>
      <w:bookmarkStart w:id="9" w:name="_Toc228876200"/>
      <w:r>
        <w:t>Step 7: Submit Your Application</w:t>
      </w:r>
      <w:bookmarkEnd w:id="9"/>
    </w:p>
    <w:p w14:paraId="59CDB37F" w14:textId="77777777" w:rsidR="00AF0EDB" w:rsidRDefault="00000000">
      <w:r>
        <w:t>Once you’ve completed the necessary steps, you’re ready to submit your chapter application to AAWD’s National Office. This final step officially recognizes your chapter and connects you with resources to help your chapter succeed.</w:t>
      </w:r>
    </w:p>
    <w:p w14:paraId="59CDB380" w14:textId="77777777" w:rsidR="00AF0EDB" w:rsidRDefault="00000000">
      <w:pPr>
        <w:pStyle w:val="Heading3"/>
      </w:pPr>
      <w:r>
        <w:t>Checklist for a Complete Application</w:t>
      </w:r>
    </w:p>
    <w:p w14:paraId="59CDB381" w14:textId="77777777" w:rsidR="00AF0EDB" w:rsidRDefault="00000000">
      <w:r>
        <w:t>Before submitting, ensure you have all required documents and information ready. A completed application includes:</w:t>
      </w:r>
    </w:p>
    <w:p w14:paraId="59CDB382" w14:textId="16127797" w:rsidR="00AF0EDB" w:rsidRDefault="00000000">
      <w:pPr>
        <w:ind w:left="360"/>
      </w:pPr>
      <w:r>
        <w:rPr>
          <w:rFonts w:ascii="MS Gothic" w:eastAsia="MS Gothic" w:hAnsi="MS Gothic" w:cs="MS Gothic"/>
        </w:rPr>
        <w:t>☐</w:t>
      </w:r>
      <w:r>
        <w:rPr>
          <w:b/>
          <w:bCs/>
          <w:color w:val="8C3E94"/>
        </w:rPr>
        <w:t xml:space="preserve">  Officer Roster</w:t>
      </w:r>
      <w:r>
        <w:t xml:space="preserve">: A list of your chapter’s core officers and </w:t>
      </w:r>
      <w:r w:rsidR="00711E32">
        <w:t>chapter</w:t>
      </w:r>
      <w:r>
        <w:t xml:space="preserve"> advisor(s) with contact details. This information will be entered in the application form.</w:t>
      </w:r>
    </w:p>
    <w:p w14:paraId="59CDB383" w14:textId="77777777" w:rsidR="00AF0EDB" w:rsidRDefault="00000000">
      <w:pPr>
        <w:ind w:left="360"/>
      </w:pPr>
      <w:r>
        <w:rPr>
          <w:rFonts w:ascii="MS Gothic" w:eastAsia="MS Gothic" w:hAnsi="MS Gothic" w:cs="MS Gothic"/>
        </w:rPr>
        <w:t>☐</w:t>
      </w:r>
      <w:r>
        <w:rPr>
          <w:b/>
          <w:bCs/>
          <w:color w:val="8C3E94"/>
        </w:rPr>
        <w:t xml:space="preserve">  Chapter Bylaws</w:t>
      </w:r>
      <w:r>
        <w:t>: Your chapters formatted bylaws document.</w:t>
      </w:r>
    </w:p>
    <w:p w14:paraId="59CDB384" w14:textId="77777777" w:rsidR="00AF0EDB" w:rsidRDefault="00000000">
      <w:pPr>
        <w:ind w:left="360"/>
      </w:pPr>
      <w:r>
        <w:rPr>
          <w:rFonts w:ascii="MS Gothic" w:eastAsia="MS Gothic" w:hAnsi="MS Gothic" w:cs="MS Gothic"/>
        </w:rPr>
        <w:t xml:space="preserve">☐ </w:t>
      </w:r>
      <w:r>
        <w:rPr>
          <w:b/>
          <w:bCs/>
          <w:color w:val="8C3E94"/>
        </w:rPr>
        <w:t>6-Month Activity Plan</w:t>
      </w:r>
      <w:r>
        <w:t>: An outline of your chapter’s goals, planned events, and activities for the first six months.</w:t>
      </w:r>
    </w:p>
    <w:p w14:paraId="59CDB385" w14:textId="77777777" w:rsidR="00AF0EDB" w:rsidRDefault="00000000">
      <w:pPr>
        <w:ind w:left="360"/>
      </w:pPr>
      <w:r>
        <w:rPr>
          <w:rFonts w:ascii="MS Gothic" w:eastAsia="MS Gothic" w:hAnsi="MS Gothic" w:cs="MS Gothic"/>
        </w:rPr>
        <w:t>☐</w:t>
      </w:r>
      <w:r>
        <w:rPr>
          <w:b/>
          <w:bCs/>
          <w:color w:val="8C3E94"/>
        </w:rPr>
        <w:t xml:space="preserve">  Optional AAWD Pre-Dental Student Chapter Invoice Request Form</w:t>
      </w:r>
      <w:r>
        <w:t>: If using group enrollment.</w:t>
      </w:r>
    </w:p>
    <w:p w14:paraId="59CDB386" w14:textId="77777777" w:rsidR="00AF0EDB" w:rsidRDefault="00000000">
      <w:pPr>
        <w:pStyle w:val="Heading3"/>
      </w:pPr>
      <w:r>
        <w:t>How to Submit Your Application</w:t>
      </w:r>
    </w:p>
    <w:p w14:paraId="59CDB387" w14:textId="77777777" w:rsidR="00AF0EDB" w:rsidRDefault="00000000">
      <w:r>
        <w:t xml:space="preserve">Submit your completed application through the </w:t>
      </w:r>
      <w:hyperlink r:id="rId14">
        <w:r w:rsidR="00AF0EDB">
          <w:rPr>
            <w:b/>
            <w:bCs/>
            <w:color w:val="D04ECC"/>
            <w:u w:val="single"/>
          </w:rPr>
          <w:t xml:space="preserve">AAWD </w:t>
        </w:r>
        <w:proofErr w:type="spellStart"/>
        <w:r w:rsidR="00AF0EDB">
          <w:rPr>
            <w:b/>
            <w:bCs/>
            <w:color w:val="D04ECC"/>
            <w:u w:val="single"/>
          </w:rPr>
          <w:t>PreDental</w:t>
        </w:r>
        <w:proofErr w:type="spellEnd"/>
        <w:r w:rsidR="00AF0EDB">
          <w:rPr>
            <w:b/>
            <w:bCs/>
            <w:color w:val="D04ECC"/>
            <w:u w:val="single"/>
          </w:rPr>
          <w:t xml:space="preserve"> Student Chapter Application Form</w:t>
        </w:r>
      </w:hyperlink>
      <w:r>
        <w:t>, which allows you to upload each required document directly. After submitting, you’ll receive an automated confirmation email from AAWD National.</w:t>
      </w:r>
    </w:p>
    <w:p w14:paraId="59CDB388" w14:textId="77777777" w:rsidR="00AF0EDB" w:rsidRDefault="00000000">
      <w:r>
        <w:t xml:space="preserve">If you encounter any issues or need assistance during the submission process, contact the AAWD National Office at </w:t>
      </w:r>
      <w:hyperlink r:id="rId15">
        <w:r w:rsidR="00AF0EDB">
          <w:rPr>
            <w:color w:val="D04ECC"/>
            <w:u w:val="single"/>
          </w:rPr>
          <w:t>chapters@aawd.org</w:t>
        </w:r>
      </w:hyperlink>
      <w:r>
        <w:t xml:space="preserve"> or call 1-800-920-2293 for support.</w:t>
      </w:r>
    </w:p>
    <w:p w14:paraId="59CDB389" w14:textId="77777777" w:rsidR="00AF0EDB" w:rsidRDefault="00000000">
      <w:pPr>
        <w:pStyle w:val="Heading3"/>
      </w:pPr>
      <w:r>
        <w:t>What to Expect After Submission</w:t>
      </w:r>
    </w:p>
    <w:p w14:paraId="59CDB38A" w14:textId="77777777" w:rsidR="00AF0EDB" w:rsidRDefault="00000000">
      <w:r>
        <w:t>Once your application is received, the AAWD National Office will review all materials to ensure they meet chapter requirements. You can expect:</w:t>
      </w:r>
    </w:p>
    <w:p w14:paraId="59CDB38B" w14:textId="77777777" w:rsidR="00AF0EDB" w:rsidRDefault="00000000">
      <w:pPr>
        <w:numPr>
          <w:ilvl w:val="0"/>
          <w:numId w:val="6"/>
        </w:numPr>
        <w:pBdr>
          <w:top w:val="nil"/>
          <w:left w:val="nil"/>
          <w:bottom w:val="nil"/>
          <w:right w:val="nil"/>
          <w:between w:val="nil"/>
        </w:pBdr>
        <w:spacing w:after="0"/>
      </w:pPr>
      <w:r>
        <w:rPr>
          <w:b/>
          <w:bCs/>
          <w:color w:val="8C3E94"/>
        </w:rPr>
        <w:t>Confirmation of Receipt</w:t>
      </w:r>
      <w:r>
        <w:rPr>
          <w:color w:val="000000"/>
        </w:rPr>
        <w:t>: You’ll receive an email confirming that your application has been successfully submitted.</w:t>
      </w:r>
    </w:p>
    <w:p w14:paraId="59CDB38C" w14:textId="77777777" w:rsidR="00AF0EDB" w:rsidRDefault="00000000">
      <w:pPr>
        <w:numPr>
          <w:ilvl w:val="0"/>
          <w:numId w:val="6"/>
        </w:numPr>
        <w:pBdr>
          <w:top w:val="nil"/>
          <w:left w:val="nil"/>
          <w:bottom w:val="nil"/>
          <w:right w:val="nil"/>
          <w:between w:val="nil"/>
        </w:pBdr>
        <w:spacing w:after="0"/>
      </w:pPr>
      <w:r>
        <w:rPr>
          <w:b/>
          <w:bCs/>
          <w:color w:val="8C3E94"/>
        </w:rPr>
        <w:t>Review and Feedback</w:t>
      </w:r>
      <w:r>
        <w:rPr>
          <w:color w:val="000000"/>
        </w:rPr>
        <w:t>: If any additional information is needed or adjustments are recommended, AAWD will reach out to your chapter’s primary contact.</w:t>
      </w:r>
    </w:p>
    <w:p w14:paraId="59CDB38D" w14:textId="77777777" w:rsidR="00AF0EDB" w:rsidRDefault="00000000">
      <w:pPr>
        <w:numPr>
          <w:ilvl w:val="0"/>
          <w:numId w:val="6"/>
        </w:numPr>
        <w:pBdr>
          <w:top w:val="nil"/>
          <w:left w:val="nil"/>
          <w:bottom w:val="nil"/>
          <w:right w:val="nil"/>
          <w:between w:val="nil"/>
        </w:pBdr>
        <w:spacing w:after="0"/>
      </w:pPr>
      <w:r>
        <w:rPr>
          <w:b/>
          <w:bCs/>
          <w:color w:val="8C3E94"/>
        </w:rPr>
        <w:lastRenderedPageBreak/>
        <w:t>Approval Notification</w:t>
      </w:r>
      <w:r>
        <w:rPr>
          <w:color w:val="000000"/>
        </w:rPr>
        <w:t>: Upon approval, AAWD will officially recognize your chapter, granting access to chapter resources and support.</w:t>
      </w:r>
    </w:p>
    <w:p w14:paraId="59CDB38E" w14:textId="77777777" w:rsidR="00AF0EDB" w:rsidRDefault="00000000">
      <w:pPr>
        <w:numPr>
          <w:ilvl w:val="0"/>
          <w:numId w:val="6"/>
        </w:numPr>
        <w:pBdr>
          <w:top w:val="nil"/>
          <w:left w:val="nil"/>
          <w:bottom w:val="nil"/>
          <w:right w:val="nil"/>
          <w:between w:val="nil"/>
        </w:pBdr>
      </w:pPr>
      <w:r>
        <w:rPr>
          <w:b/>
          <w:bCs/>
          <w:color w:val="8C3E94"/>
        </w:rPr>
        <w:t>Addition to the AAWD Pre-Dental Student Chapter Directory</w:t>
      </w:r>
      <w:r>
        <w:rPr>
          <w:color w:val="000000"/>
        </w:rPr>
        <w:t>: Approved chapters will be listed in the AAWD Pre-Dental Student Chapter Directory in the Member Portal. Through the directory, chapter leaders will also be able to view and connect with all active chapter members.</w:t>
      </w:r>
    </w:p>
    <w:p w14:paraId="59CDB38F" w14:textId="77777777" w:rsidR="00AF0EDB" w:rsidRDefault="00000000">
      <w:r>
        <w:t>With your application submitted, your chapter will be ready to make an impact, connect with members, and grow as part of the AAWD community!</w:t>
      </w:r>
    </w:p>
    <w:p w14:paraId="59CDB390" w14:textId="77777777" w:rsidR="00AF0EDB" w:rsidRDefault="00000000">
      <w:pPr>
        <w:pStyle w:val="Heading3"/>
      </w:pPr>
      <w:r>
        <w:t>Dental Program &amp; Mentorship Engagement</w:t>
      </w:r>
    </w:p>
    <w:p w14:paraId="59CDB391" w14:textId="77777777" w:rsidR="00AF0EDB" w:rsidRDefault="00000000">
      <w:pPr>
        <w:spacing w:before="240" w:after="240"/>
      </w:pPr>
      <w:r>
        <w:t>AAWD Pre-Dental Student Chapters are encouraged to build connections with the dental community to support mentorship, professional development, and career exploration.</w:t>
      </w:r>
    </w:p>
    <w:p w14:paraId="59CDB392" w14:textId="77777777" w:rsidR="00AF0EDB" w:rsidRDefault="00000000">
      <w:pPr>
        <w:spacing w:before="240" w:after="240"/>
      </w:pPr>
      <w:r>
        <w:t>AAWD supports flexible mentorship pathways that allow chapters to engage with dental students and professionals in ways that are sustainable and chapter-led.</w:t>
      </w:r>
    </w:p>
    <w:p w14:paraId="59CDB393" w14:textId="77777777" w:rsidR="00AF0EDB" w:rsidRDefault="00000000">
      <w:pPr>
        <w:spacing w:before="240" w:after="240"/>
        <w:rPr>
          <w:b/>
          <w:bCs/>
          <w:color w:val="301149"/>
        </w:rPr>
      </w:pPr>
      <w:r>
        <w:rPr>
          <w:b/>
          <w:bCs/>
          <w:color w:val="301149"/>
        </w:rPr>
        <w:t>After approval, chapters may engage through one or more of the following options:</w:t>
      </w:r>
    </w:p>
    <w:p w14:paraId="59CDB394" w14:textId="77777777" w:rsidR="00AF0EDB" w:rsidRDefault="00000000" w:rsidP="00181574">
      <w:pPr>
        <w:pStyle w:val="ListParagraph"/>
        <w:numPr>
          <w:ilvl w:val="0"/>
          <w:numId w:val="21"/>
        </w:numPr>
        <w:spacing w:before="240" w:after="0"/>
      </w:pPr>
      <w:r w:rsidRPr="00181574">
        <w:rPr>
          <w:b/>
          <w:bCs/>
          <w:color w:val="301149"/>
        </w:rPr>
        <w:t>Mentor Chapter Pool:</w:t>
      </w:r>
      <w:r w:rsidRPr="00181574">
        <w:rPr>
          <w:b/>
          <w:bCs/>
        </w:rPr>
        <w:t xml:space="preserve"> </w:t>
      </w:r>
      <w:r>
        <w:t xml:space="preserve"> Approved dental student chapters may opt in to serve as informal mentors or collaborators for pre-dental chapters. Chapters may connect organically for virtual discussions, joint events, or Q&amp;A sessions. Engagement through these options is initiated and coordinated by the chapters themselves, with support resources provided by AAWD National.</w:t>
      </w:r>
    </w:p>
    <w:p w14:paraId="59CDB395" w14:textId="77777777" w:rsidR="00AF0EDB" w:rsidRDefault="00000000" w:rsidP="00181574">
      <w:pPr>
        <w:pStyle w:val="ListParagraph"/>
        <w:numPr>
          <w:ilvl w:val="0"/>
          <w:numId w:val="21"/>
        </w:numPr>
        <w:spacing w:after="0"/>
      </w:pPr>
      <w:r w:rsidRPr="00181574">
        <w:rPr>
          <w:b/>
          <w:bCs/>
          <w:color w:val="301149"/>
        </w:rPr>
        <w:t xml:space="preserve">Dental Program Engagement: </w:t>
      </w:r>
      <w:r>
        <w:t>Chapters are encouraged to host dental student panels, virtual Q&amp;A sessions, or invite dental students or residents to speak about dental school pathways and experiences.</w:t>
      </w:r>
    </w:p>
    <w:p w14:paraId="59CDB396" w14:textId="77777777" w:rsidR="00AF0EDB" w:rsidRDefault="00000000" w:rsidP="00181574">
      <w:pPr>
        <w:pStyle w:val="ListParagraph"/>
        <w:numPr>
          <w:ilvl w:val="0"/>
          <w:numId w:val="21"/>
        </w:numPr>
        <w:spacing w:after="240"/>
      </w:pPr>
      <w:r w:rsidRPr="00181574">
        <w:rPr>
          <w:b/>
          <w:bCs/>
          <w:color w:val="301149"/>
        </w:rPr>
        <w:t>Local Dental Community Mentors:</w:t>
      </w:r>
      <w:r w:rsidRPr="00181574">
        <w:rPr>
          <w:b/>
          <w:bCs/>
        </w:rPr>
        <w:t xml:space="preserve"> </w:t>
      </w:r>
      <w:r>
        <w:t>Chapters may also engage local dentists, residents, or dental faculty to support mentorship, career insight, shadowing opportunities, or service initiatives.</w:t>
      </w:r>
      <w:r>
        <w:br/>
      </w:r>
    </w:p>
    <w:p w14:paraId="59CDB397" w14:textId="77777777" w:rsidR="00AF0EDB" w:rsidRDefault="00000000">
      <w:pPr>
        <w:spacing w:before="240" w:after="240"/>
      </w:pPr>
      <w:r>
        <w:t>AAWD National will provide guidance, templates, and best practices to support these connections.</w:t>
      </w:r>
    </w:p>
    <w:p w14:paraId="59CDB398" w14:textId="77777777" w:rsidR="00AF0EDB" w:rsidRDefault="00000000">
      <w:pPr>
        <w:rPr>
          <w:b/>
          <w:bCs/>
          <w:color w:val="301149"/>
          <w:sz w:val="36"/>
          <w:szCs w:val="36"/>
        </w:rPr>
      </w:pPr>
      <w:r>
        <w:br w:type="page"/>
      </w:r>
    </w:p>
    <w:p w14:paraId="59CDB399" w14:textId="77777777" w:rsidR="00AF0EDB" w:rsidRDefault="00000000">
      <w:pPr>
        <w:pStyle w:val="Heading1"/>
      </w:pPr>
      <w:bookmarkStart w:id="10" w:name="_Toc228876201"/>
      <w:r>
        <w:lastRenderedPageBreak/>
        <w:t>FAQs</w:t>
      </w:r>
      <w:bookmarkEnd w:id="10"/>
    </w:p>
    <w:p w14:paraId="59CDB39A" w14:textId="77777777" w:rsidR="00AF0EDB" w:rsidRDefault="00000000">
      <w:r>
        <w:t xml:space="preserve">Q: </w:t>
      </w:r>
      <w:r>
        <w:rPr>
          <w:b/>
          <w:bCs/>
          <w:color w:val="8C3E94"/>
        </w:rPr>
        <w:t>How many members do we need to start a pre-dental student chapter?</w:t>
      </w:r>
    </w:p>
    <w:p w14:paraId="59CDB39B" w14:textId="082B1134" w:rsidR="00AF0EDB" w:rsidRDefault="00000000">
      <w:r>
        <w:t xml:space="preserve">A: There’s no minimum membership requirement beyond the three officers and </w:t>
      </w:r>
      <w:r w:rsidR="00772C5D">
        <w:t>chapter</w:t>
      </w:r>
      <w:r>
        <w:t xml:space="preserve"> advisor. Chapters can start small and grow over time, so even a small group can begin the process.</w:t>
      </w:r>
    </w:p>
    <w:p w14:paraId="1682376B" w14:textId="3D15163A" w:rsidR="00181574" w:rsidRDefault="00181574" w:rsidP="00181574">
      <w:r>
        <w:t xml:space="preserve">Q: </w:t>
      </w:r>
      <w:r w:rsidR="00772C5D" w:rsidRPr="00772C5D">
        <w:rPr>
          <w:b/>
          <w:bCs/>
          <w:color w:val="8C3E94"/>
        </w:rPr>
        <w:t>Can a chapter include students from multiple schools?</w:t>
      </w:r>
    </w:p>
    <w:p w14:paraId="50B2288F" w14:textId="68961637" w:rsidR="00181574" w:rsidRDefault="00181574">
      <w:r>
        <w:t xml:space="preserve">A: </w:t>
      </w:r>
      <w:r w:rsidR="00772C5D" w:rsidRPr="00772C5D">
        <w:t>Yes. AAWD Pre-Dental Chapters may be organized at a single school or across a local or regional area, depending on student interest and structure.</w:t>
      </w:r>
    </w:p>
    <w:p w14:paraId="59CDB39C" w14:textId="771D0D30" w:rsidR="00AF0EDB" w:rsidRDefault="00000000">
      <w:r>
        <w:t>Q</w:t>
      </w:r>
      <w:r>
        <w:rPr>
          <w:b/>
          <w:bCs/>
        </w:rPr>
        <w:t xml:space="preserve">: </w:t>
      </w:r>
      <w:r>
        <w:rPr>
          <w:b/>
          <w:bCs/>
          <w:color w:val="8C3E94"/>
        </w:rPr>
        <w:t xml:space="preserve">Can our </w:t>
      </w:r>
      <w:r w:rsidR="00181574">
        <w:rPr>
          <w:b/>
          <w:bCs/>
          <w:color w:val="8C3E94"/>
        </w:rPr>
        <w:t>Chapter</w:t>
      </w:r>
      <w:r>
        <w:rPr>
          <w:b/>
          <w:bCs/>
          <w:color w:val="8C3E94"/>
        </w:rPr>
        <w:t xml:space="preserve"> Advisor be a pre-health or biology professor?</w:t>
      </w:r>
      <w:r>
        <w:br/>
      </w:r>
      <w:r w:rsidR="00DD24BA">
        <w:t xml:space="preserve">A: </w:t>
      </w:r>
      <w:r>
        <w:t xml:space="preserve">Yes. Your </w:t>
      </w:r>
      <w:r w:rsidR="00181574">
        <w:t>Chapter</w:t>
      </w:r>
      <w:r>
        <w:t xml:space="preserve"> Advisor may be a pre-health, biology, health sciences, or related faculty member, a university program advisor</w:t>
      </w:r>
      <w:r w:rsidR="00772C5D">
        <w:t xml:space="preserve">, </w:t>
      </w:r>
      <w:r w:rsidR="005901D6">
        <w:t>or a local dentist</w:t>
      </w:r>
      <w:r>
        <w:t xml:space="preserve">. The </w:t>
      </w:r>
      <w:r w:rsidR="005901D6">
        <w:t>Chapter</w:t>
      </w:r>
      <w:r>
        <w:t xml:space="preserve"> Advisor must be an active AAWD member. Non-dentists may join AAWD as Affiliate Members.</w:t>
      </w:r>
    </w:p>
    <w:p w14:paraId="59CDB39D" w14:textId="7CFED121" w:rsidR="00AF0EDB" w:rsidRDefault="00000000">
      <w:r>
        <w:t>Q</w:t>
      </w:r>
      <w:r>
        <w:rPr>
          <w:b/>
          <w:bCs/>
        </w:rPr>
        <w:t xml:space="preserve">: </w:t>
      </w:r>
      <w:r>
        <w:rPr>
          <w:b/>
          <w:bCs/>
          <w:color w:val="8C3E94"/>
        </w:rPr>
        <w:t>What if my school doesn’t have a dental program?</w:t>
      </w:r>
      <w:r>
        <w:br/>
      </w:r>
      <w:r w:rsidR="00DD24BA">
        <w:t xml:space="preserve">A: </w:t>
      </w:r>
      <w:r>
        <w:t>That’s okay. AAWD supports multiple pathways for dental-program engagement, including access to mentor dental student chapters, virtual dental student panels, and connections with local dentists or dental professionals.</w:t>
      </w:r>
    </w:p>
    <w:p w14:paraId="59CDB39E" w14:textId="77777777" w:rsidR="00AF0EDB" w:rsidRDefault="00000000">
      <w:r>
        <w:t xml:space="preserve">Q: </w:t>
      </w:r>
      <w:r>
        <w:rPr>
          <w:b/>
          <w:bCs/>
          <w:color w:val="8C3E94"/>
        </w:rPr>
        <w:t>Do we need approval from our school to form a chapter?</w:t>
      </w:r>
    </w:p>
    <w:p w14:paraId="59CDB39F" w14:textId="77777777" w:rsidR="00AF0EDB" w:rsidRDefault="00000000">
      <w:r>
        <w:t>A: AAWD does not oversee university recognition requirements. If your school requires registration as a student organization, please follow your local process separately.</w:t>
      </w:r>
    </w:p>
    <w:p w14:paraId="59CDB3A0" w14:textId="77777777" w:rsidR="00AF0EDB" w:rsidRDefault="00000000">
      <w:pPr>
        <w:rPr>
          <w:b/>
          <w:bCs/>
          <w:color w:val="8C3E94"/>
        </w:rPr>
      </w:pPr>
      <w:r>
        <w:t xml:space="preserve">Q: </w:t>
      </w:r>
      <w:r>
        <w:rPr>
          <w:b/>
          <w:bCs/>
          <w:color w:val="8C3E94"/>
        </w:rPr>
        <w:t>What’s the difference between national and local chapter dues?</w:t>
      </w:r>
    </w:p>
    <w:p w14:paraId="59CDB3A1" w14:textId="77777777" w:rsidR="00AF0EDB" w:rsidRDefault="00000000">
      <w:r>
        <w:t>A: All chapter members must pay national dues to access AAWD resources. Pre-Dental Student chapters may also set their own dues to support chapter-specific events and activities.</w:t>
      </w:r>
    </w:p>
    <w:p w14:paraId="59CDB3A2" w14:textId="77777777" w:rsidR="00AF0EDB" w:rsidRDefault="00000000">
      <w:r>
        <w:t xml:space="preserve">Q: </w:t>
      </w:r>
      <w:r>
        <w:rPr>
          <w:b/>
          <w:bCs/>
          <w:color w:val="8C3E94"/>
        </w:rPr>
        <w:t>How often should our chapter meet?</w:t>
      </w:r>
    </w:p>
    <w:p w14:paraId="59CDB3A3" w14:textId="77777777" w:rsidR="00AF0EDB" w:rsidRDefault="00000000">
      <w:r>
        <w:t>A: At least one meeting or event per semester. Regular meetings are encouraged for consistent engagement, but chapters have flexibility to choose what works best.</w:t>
      </w:r>
    </w:p>
    <w:p w14:paraId="59CDB3A4" w14:textId="77777777" w:rsidR="00AF0EDB" w:rsidRDefault="00000000">
      <w:pPr>
        <w:rPr>
          <w:b/>
          <w:bCs/>
          <w:color w:val="8C3E94"/>
        </w:rPr>
      </w:pPr>
      <w:r>
        <w:t xml:space="preserve">Q: </w:t>
      </w:r>
      <w:r>
        <w:rPr>
          <w:b/>
          <w:bCs/>
          <w:color w:val="8C3E94"/>
        </w:rPr>
        <w:t>Are there any events that the elected members of each chapter need to attend?</w:t>
      </w:r>
    </w:p>
    <w:p w14:paraId="59CDB3A5" w14:textId="77777777" w:rsidR="00AF0EDB" w:rsidRDefault="00000000">
      <w:r>
        <w:t>A: AAWD Student Representatives hold a Biannual Student Chapter Check-in meeting each August and January. Each chapter should have at least one officer attend each check-in meeting to get updates on AAWD National events and opportunities.</w:t>
      </w:r>
    </w:p>
    <w:p w14:paraId="59CDB3A6" w14:textId="77777777" w:rsidR="00AF0EDB" w:rsidRDefault="00000000">
      <w:pPr>
        <w:rPr>
          <w:b/>
          <w:bCs/>
          <w:color w:val="8C3E94"/>
        </w:rPr>
      </w:pPr>
      <w:r>
        <w:lastRenderedPageBreak/>
        <w:t xml:space="preserve">Q: </w:t>
      </w:r>
      <w:r>
        <w:rPr>
          <w:b/>
          <w:bCs/>
          <w:color w:val="8C3E94"/>
        </w:rPr>
        <w:t>Do I need to resubmit my chapter information each year?</w:t>
      </w:r>
    </w:p>
    <w:p w14:paraId="59CDB3A7" w14:textId="77777777" w:rsidR="00AF0EDB" w:rsidRDefault="00000000">
      <w:r>
        <w:t xml:space="preserve">A: AAWD encourages Pre-Dental Student Chapters to regularly submit updates to AAWD National via the </w:t>
      </w:r>
      <w:hyperlink r:id="rId16">
        <w:r w:rsidR="00AF0EDB">
          <w:rPr>
            <w:color w:val="D04ECC"/>
            <w:u w:val="single"/>
          </w:rPr>
          <w:t>AAWD Chapter Update Submission Form</w:t>
        </w:r>
      </w:hyperlink>
      <w:r>
        <w:t>. Chapters should submit at least quarterly and as often as desired.</w:t>
      </w:r>
    </w:p>
    <w:p w14:paraId="59CDB3A8" w14:textId="77777777" w:rsidR="00AF0EDB" w:rsidRDefault="00000000">
      <w:pPr>
        <w:rPr>
          <w:b/>
          <w:bCs/>
          <w:color w:val="8C3E94"/>
        </w:rPr>
      </w:pPr>
      <w:r>
        <w:t xml:space="preserve">Q: </w:t>
      </w:r>
      <w:r>
        <w:rPr>
          <w:b/>
          <w:bCs/>
          <w:color w:val="8C3E94"/>
        </w:rPr>
        <w:t>What are the guidelines for fundraising?</w:t>
      </w:r>
    </w:p>
    <w:p w14:paraId="59CDB3A9" w14:textId="77777777" w:rsidR="00AF0EDB" w:rsidRDefault="00000000">
      <w:r>
        <w:t>A: Chapters are encouraged to host fundraisers. Funds raised should be used for chapter events, operations, or charitable contributions.</w:t>
      </w:r>
    </w:p>
    <w:p w14:paraId="59CDB3AA" w14:textId="77777777" w:rsidR="00AF0EDB" w:rsidRDefault="00000000">
      <w:pPr>
        <w:rPr>
          <w:b/>
          <w:bCs/>
          <w:color w:val="8C3E94"/>
        </w:rPr>
      </w:pPr>
      <w:r>
        <w:t xml:space="preserve">Q: </w:t>
      </w:r>
      <w:r>
        <w:rPr>
          <w:b/>
          <w:bCs/>
          <w:color w:val="8C3E94"/>
        </w:rPr>
        <w:t>How can my chapter be involved with the entire organization?</w:t>
      </w:r>
    </w:p>
    <w:p w14:paraId="59CDB3AB" w14:textId="77777777" w:rsidR="00AF0EDB" w:rsidRDefault="00000000">
      <w:r>
        <w:t xml:space="preserve">A: AAWD National has many opportunities for Student Members to become involved, including the Member Portal, monthly webinars and networking sessions, the AAWD Mentorship Program, social media, and much more. Log in to your AAWD Member Portal regularly to find upcoming events, resources, and opportunities. </w:t>
      </w:r>
    </w:p>
    <w:p w14:paraId="59CDB3AC" w14:textId="77777777" w:rsidR="00AF0EDB" w:rsidRDefault="00000000">
      <w:pPr>
        <w:rPr>
          <w:b/>
          <w:bCs/>
          <w:color w:val="8C3E94"/>
        </w:rPr>
      </w:pPr>
      <w:r>
        <w:t xml:space="preserve">Q: </w:t>
      </w:r>
      <w:r>
        <w:rPr>
          <w:b/>
          <w:bCs/>
          <w:color w:val="8C3E94"/>
        </w:rPr>
        <w:t>Does AAWD have a national conference and would members of my chapter be able to attend?</w:t>
      </w:r>
    </w:p>
    <w:p w14:paraId="59CDB3AD" w14:textId="77777777" w:rsidR="00AF0EDB" w:rsidRDefault="00000000">
      <w:r>
        <w:t>A: AAWD has an Annual Conference, which is open to all AAWD Members, including Pre-Dent and Dental Students. Student Registration rates and scholarships are available. Keep an eye on your Member Portal, email, and social media for conference opportunities.</w:t>
      </w:r>
    </w:p>
    <w:p w14:paraId="59CDB3AE" w14:textId="77777777" w:rsidR="00AF0EDB" w:rsidRDefault="00000000">
      <w:r>
        <w:t xml:space="preserve">Q: </w:t>
      </w:r>
      <w:r>
        <w:rPr>
          <w:b/>
          <w:bCs/>
          <w:color w:val="8C3E94"/>
        </w:rPr>
        <w:t>How does taking a leadership role benefit me?</w:t>
      </w:r>
    </w:p>
    <w:p w14:paraId="59CDB3AF" w14:textId="77777777" w:rsidR="00AF0EDB" w:rsidRDefault="00000000">
      <w:r>
        <w:t>A: Chapter leaders gain valuable experience, receive recognition in AAWD’s publications, and have the opportunity to connect with the national board and network with leaders nationwide.</w:t>
      </w:r>
    </w:p>
    <w:p w14:paraId="59CDB3B0" w14:textId="77777777" w:rsidR="00AF0EDB" w:rsidRDefault="00000000">
      <w:r>
        <w:t xml:space="preserve">Q: </w:t>
      </w:r>
      <w:r>
        <w:rPr>
          <w:b/>
          <w:bCs/>
          <w:color w:val="8C3E94"/>
        </w:rPr>
        <w:t>Who can I contact if I need support or have additional questions?</w:t>
      </w:r>
    </w:p>
    <w:p w14:paraId="59CDB3B1" w14:textId="77777777" w:rsidR="00AF0EDB" w:rsidRDefault="00000000">
      <w:r>
        <w:t>A: For assistance, reach out to the AAWD National Office at chapters@aawd.org or call 1-800-920-2293.</w:t>
      </w:r>
    </w:p>
    <w:p w14:paraId="59CDB3B2" w14:textId="77777777" w:rsidR="00AF0EDB" w:rsidRDefault="00AF0EDB">
      <w:pPr>
        <w:ind w:firstLine="720"/>
      </w:pPr>
    </w:p>
    <w:p w14:paraId="59CDB3B3" w14:textId="77777777" w:rsidR="00AF0EDB" w:rsidRDefault="00AF0EDB"/>
    <w:p w14:paraId="59CDB3B4" w14:textId="77777777" w:rsidR="00AF0EDB" w:rsidRDefault="00AF0EDB">
      <w:pPr>
        <w:rPr>
          <w:b/>
          <w:bCs/>
          <w:color w:val="FFFBC1"/>
          <w:sz w:val="28"/>
          <w:szCs w:val="28"/>
        </w:rPr>
      </w:pPr>
    </w:p>
    <w:p w14:paraId="59CDB3B5" w14:textId="77777777" w:rsidR="00AF0EDB" w:rsidRDefault="00AF0EDB"/>
    <w:sectPr w:rsidR="00AF0EDB">
      <w:headerReference w:type="default" r:id="rId17"/>
      <w:footerReference w:type="default" r:id="rId18"/>
      <w:pgSz w:w="12240" w:h="15840"/>
      <w:pgMar w:top="171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51872" w14:textId="77777777" w:rsidR="0083112B" w:rsidRDefault="0083112B">
      <w:pPr>
        <w:spacing w:after="0" w:line="240" w:lineRule="auto"/>
      </w:pPr>
      <w:r>
        <w:separator/>
      </w:r>
    </w:p>
  </w:endnote>
  <w:endnote w:type="continuationSeparator" w:id="0">
    <w:p w14:paraId="242B6B07" w14:textId="77777777" w:rsidR="0083112B" w:rsidRDefault="00831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FFB7AAC7-9AD4-430B-969B-DD71A8D7694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2" w:fontKey="{2491E4E7-A740-4778-9040-DD401A8DC9B3}"/>
    <w:embedBold r:id="rId3" w:fontKey="{34E6431E-0583-45B4-855D-63280A4CE48D}"/>
  </w:font>
  <w:font w:name="Tahoma">
    <w:panose1 w:val="020B0604030504040204"/>
    <w:charset w:val="00"/>
    <w:family w:val="swiss"/>
    <w:pitch w:val="variable"/>
    <w:sig w:usb0="E1002EFF" w:usb1="C000605B" w:usb2="00000029" w:usb3="00000000" w:csb0="000101FF" w:csb1="00000000"/>
    <w:embedRegular r:id="rId4" w:fontKey="{D00FEE53-3C1C-45E3-8360-0E88D7E67D4A}"/>
  </w:font>
  <w:font w:name="Calibri">
    <w:panose1 w:val="020F0502020204030204"/>
    <w:charset w:val="00"/>
    <w:family w:val="swiss"/>
    <w:pitch w:val="variable"/>
    <w:sig w:usb0="E4002EFF" w:usb1="C200247B" w:usb2="00000009" w:usb3="00000000" w:csb0="000001FF" w:csb1="00000000"/>
    <w:embedRegular r:id="rId5" w:fontKey="{13BD90E9-3431-4A68-9C88-B737D63FA9A1}"/>
    <w:embedBold r:id="rId6" w:fontKey="{AB2C7E11-BDFF-4BE3-B638-BC7D7895715D}"/>
  </w:font>
  <w:font w:name="Cambria Math">
    <w:panose1 w:val="02040503050406030204"/>
    <w:charset w:val="00"/>
    <w:family w:val="roman"/>
    <w:pitch w:val="variable"/>
    <w:sig w:usb0="E00006FF" w:usb1="420024FF" w:usb2="02000000" w:usb3="00000000" w:csb0="0000019F" w:csb1="00000000"/>
    <w:embedRegular r:id="rId7" w:fontKey="{26B28F81-A0A6-452B-A3F5-14FE39C5E8B8}"/>
  </w:font>
  <w:font w:name="MS Gothic">
    <w:altName w:val="ＭＳ ゴシック"/>
    <w:panose1 w:val="020B0609070205080204"/>
    <w:charset w:val="80"/>
    <w:family w:val="modern"/>
    <w:pitch w:val="fixed"/>
    <w:sig w:usb0="E00002FF" w:usb1="6AC7FDFB" w:usb2="08000012" w:usb3="00000000" w:csb0="0002009F" w:csb1="00000000"/>
    <w:embedRegular r:id="rId8" w:subsetted="1" w:fontKey="{6BAEE001-EB33-4875-B063-BF78EEC162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B3BB" w14:textId="1764E75C" w:rsidR="00AF0EDB" w:rsidRDefault="00000000">
    <w:pPr>
      <w:pBdr>
        <w:top w:val="single" w:sz="4" w:space="1" w:color="D9D9D9"/>
        <w:left w:val="nil"/>
        <w:bottom w:val="nil"/>
        <w:right w:val="nil"/>
        <w:between w:val="nil"/>
      </w:pBdr>
      <w:tabs>
        <w:tab w:val="center" w:pos="4680"/>
        <w:tab w:val="right" w:pos="9360"/>
      </w:tabs>
      <w:spacing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814A8">
      <w:rPr>
        <w:noProof/>
        <w:color w:val="000000"/>
        <w:sz w:val="20"/>
        <w:szCs w:val="20"/>
      </w:rPr>
      <w:t>2</w:t>
    </w:r>
    <w:r>
      <w:rPr>
        <w:color w:val="000000"/>
        <w:sz w:val="20"/>
        <w:szCs w:val="20"/>
      </w:rPr>
      <w:fldChar w:fldCharType="end"/>
    </w:r>
    <w:r>
      <w:rPr>
        <w:color w:val="000000"/>
        <w:sz w:val="20"/>
        <w:szCs w:val="20"/>
      </w:rPr>
      <w:t xml:space="preserve"> | </w:t>
    </w:r>
    <w:r>
      <w:rPr>
        <w:color w:val="7F7F7F"/>
        <w:sz w:val="20"/>
        <w:szCs w:val="2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20173" w14:textId="77777777" w:rsidR="0083112B" w:rsidRDefault="0083112B">
      <w:pPr>
        <w:spacing w:after="0" w:line="240" w:lineRule="auto"/>
      </w:pPr>
      <w:r>
        <w:separator/>
      </w:r>
    </w:p>
  </w:footnote>
  <w:footnote w:type="continuationSeparator" w:id="0">
    <w:p w14:paraId="14E6DDA3" w14:textId="77777777" w:rsidR="0083112B" w:rsidRDefault="008311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DB3BA" w14:textId="77777777" w:rsidR="00AF0EDB" w:rsidRDefault="00000000">
    <w:pPr>
      <w:pBdr>
        <w:top w:val="nil"/>
        <w:left w:val="nil"/>
        <w:bottom w:val="nil"/>
        <w:right w:val="nil"/>
        <w:between w:val="nil"/>
      </w:pBdr>
      <w:tabs>
        <w:tab w:val="center" w:pos="4680"/>
        <w:tab w:val="right" w:pos="9360"/>
        <w:tab w:val="left" w:pos="3420"/>
      </w:tabs>
      <w:spacing w:after="0" w:line="240" w:lineRule="auto"/>
      <w:ind w:left="2970"/>
      <w:rPr>
        <w:color w:val="000000"/>
        <w:sz w:val="32"/>
        <w:szCs w:val="32"/>
      </w:rPr>
    </w:pPr>
    <w:r>
      <w:rPr>
        <w:color w:val="000000"/>
        <w:sz w:val="32"/>
        <w:szCs w:val="32"/>
      </w:rPr>
      <w:t>Pre-Dental Student Chapter Starter Guide</w:t>
    </w:r>
    <w:r>
      <w:rPr>
        <w:noProof/>
      </w:rPr>
      <w:drawing>
        <wp:anchor distT="0" distB="0" distL="114300" distR="114300" simplePos="0" relativeHeight="251658240" behindDoc="0" locked="0" layoutInCell="1" hidden="0" allowOverlap="1" wp14:anchorId="59CDB3BC" wp14:editId="59CDB3BD">
          <wp:simplePos x="0" y="0"/>
          <wp:positionH relativeFrom="column">
            <wp:posOffset>-94592</wp:posOffset>
          </wp:positionH>
          <wp:positionV relativeFrom="paragraph">
            <wp:posOffset>-220782</wp:posOffset>
          </wp:positionV>
          <wp:extent cx="1797050" cy="636270"/>
          <wp:effectExtent l="0" t="0" r="0" b="0"/>
          <wp:wrapSquare wrapText="bothSides" distT="0" distB="0" distL="114300" distR="114300"/>
          <wp:docPr id="59742318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97050" cy="6362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848E5"/>
    <w:multiLevelType w:val="multilevel"/>
    <w:tmpl w:val="796C8A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10233CA"/>
    <w:multiLevelType w:val="multilevel"/>
    <w:tmpl w:val="1DB88E54"/>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8E36A4"/>
    <w:multiLevelType w:val="hybridMultilevel"/>
    <w:tmpl w:val="021C4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4025F"/>
    <w:multiLevelType w:val="multilevel"/>
    <w:tmpl w:val="427ABA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7177656"/>
    <w:multiLevelType w:val="hybridMultilevel"/>
    <w:tmpl w:val="3A285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AD066F"/>
    <w:multiLevelType w:val="multilevel"/>
    <w:tmpl w:val="DF4280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8422C5"/>
    <w:multiLevelType w:val="multilevel"/>
    <w:tmpl w:val="534E59C6"/>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9650F8"/>
    <w:multiLevelType w:val="multilevel"/>
    <w:tmpl w:val="1AFC7D70"/>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A391236"/>
    <w:multiLevelType w:val="hybridMultilevel"/>
    <w:tmpl w:val="9BA48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D43794"/>
    <w:multiLevelType w:val="hybridMultilevel"/>
    <w:tmpl w:val="C9D0A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0537AD"/>
    <w:multiLevelType w:val="hybridMultilevel"/>
    <w:tmpl w:val="2BE66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2909"/>
    <w:multiLevelType w:val="multilevel"/>
    <w:tmpl w:val="CBA4F6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35A0463"/>
    <w:multiLevelType w:val="multilevel"/>
    <w:tmpl w:val="5F4EC388"/>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AF84812"/>
    <w:multiLevelType w:val="multilevel"/>
    <w:tmpl w:val="59C8C3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29602B5"/>
    <w:multiLevelType w:val="multilevel"/>
    <w:tmpl w:val="06BEEA5C"/>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D4152EE"/>
    <w:multiLevelType w:val="hybridMultilevel"/>
    <w:tmpl w:val="5E020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01657A"/>
    <w:multiLevelType w:val="multilevel"/>
    <w:tmpl w:val="8858FF00"/>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1303905"/>
    <w:multiLevelType w:val="hybridMultilevel"/>
    <w:tmpl w:val="6A024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70410A"/>
    <w:multiLevelType w:val="hybridMultilevel"/>
    <w:tmpl w:val="DAC0A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D57A27"/>
    <w:multiLevelType w:val="multilevel"/>
    <w:tmpl w:val="1B6C54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67725177"/>
    <w:multiLevelType w:val="multilevel"/>
    <w:tmpl w:val="1DC21C28"/>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86503774">
    <w:abstractNumId w:val="12"/>
  </w:num>
  <w:num w:numId="2" w16cid:durableId="1343975180">
    <w:abstractNumId w:val="7"/>
  </w:num>
  <w:num w:numId="3" w16cid:durableId="266427191">
    <w:abstractNumId w:val="1"/>
  </w:num>
  <w:num w:numId="4" w16cid:durableId="1017972734">
    <w:abstractNumId w:val="6"/>
  </w:num>
  <w:num w:numId="5" w16cid:durableId="829054764">
    <w:abstractNumId w:val="14"/>
  </w:num>
  <w:num w:numId="6" w16cid:durableId="1358004079">
    <w:abstractNumId w:val="5"/>
  </w:num>
  <w:num w:numId="7" w16cid:durableId="228655686">
    <w:abstractNumId w:val="19"/>
  </w:num>
  <w:num w:numId="8" w16cid:durableId="178281573">
    <w:abstractNumId w:val="3"/>
  </w:num>
  <w:num w:numId="9" w16cid:durableId="803888321">
    <w:abstractNumId w:val="13"/>
  </w:num>
  <w:num w:numId="10" w16cid:durableId="949701124">
    <w:abstractNumId w:val="0"/>
  </w:num>
  <w:num w:numId="11" w16cid:durableId="860511484">
    <w:abstractNumId w:val="11"/>
  </w:num>
  <w:num w:numId="12" w16cid:durableId="1236088471">
    <w:abstractNumId w:val="20"/>
  </w:num>
  <w:num w:numId="13" w16cid:durableId="1436705523">
    <w:abstractNumId w:val="16"/>
  </w:num>
  <w:num w:numId="14" w16cid:durableId="1808232349">
    <w:abstractNumId w:val="10"/>
  </w:num>
  <w:num w:numId="15" w16cid:durableId="826675684">
    <w:abstractNumId w:val="2"/>
  </w:num>
  <w:num w:numId="16" w16cid:durableId="481703281">
    <w:abstractNumId w:val="15"/>
  </w:num>
  <w:num w:numId="17" w16cid:durableId="2046977672">
    <w:abstractNumId w:val="9"/>
  </w:num>
  <w:num w:numId="18" w16cid:durableId="263733644">
    <w:abstractNumId w:val="18"/>
  </w:num>
  <w:num w:numId="19" w16cid:durableId="1540127099">
    <w:abstractNumId w:val="8"/>
  </w:num>
  <w:num w:numId="20" w16cid:durableId="1281494443">
    <w:abstractNumId w:val="4"/>
  </w:num>
  <w:num w:numId="21" w16cid:durableId="14212918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DB"/>
    <w:rsid w:val="000704BA"/>
    <w:rsid w:val="00181574"/>
    <w:rsid w:val="0019420A"/>
    <w:rsid w:val="00196E6E"/>
    <w:rsid w:val="00324A1E"/>
    <w:rsid w:val="00334A19"/>
    <w:rsid w:val="00494ABE"/>
    <w:rsid w:val="005710B0"/>
    <w:rsid w:val="005901D6"/>
    <w:rsid w:val="00594D56"/>
    <w:rsid w:val="006814A8"/>
    <w:rsid w:val="006E79FC"/>
    <w:rsid w:val="00711E32"/>
    <w:rsid w:val="00772C5D"/>
    <w:rsid w:val="0083112B"/>
    <w:rsid w:val="009573BE"/>
    <w:rsid w:val="009D4B6D"/>
    <w:rsid w:val="00A41BCA"/>
    <w:rsid w:val="00A705F5"/>
    <w:rsid w:val="00AF0EDB"/>
    <w:rsid w:val="00B62254"/>
    <w:rsid w:val="00D11EDB"/>
    <w:rsid w:val="00D542B7"/>
    <w:rsid w:val="00DD24BA"/>
    <w:rsid w:val="00E12F9E"/>
    <w:rsid w:val="00E6671F"/>
    <w:rsid w:val="00ED1806"/>
    <w:rsid w:val="00F83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DB30B"/>
  <w15:docId w15:val="{A97C0F23-3757-41BD-B09F-BA83F4740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240"/>
      <w:jc w:val="center"/>
      <w:outlineLvl w:val="0"/>
    </w:pPr>
    <w:rPr>
      <w:b/>
      <w:bCs/>
      <w:color w:val="301149"/>
      <w:sz w:val="36"/>
      <w:szCs w:val="36"/>
    </w:rPr>
  </w:style>
  <w:style w:type="paragraph" w:styleId="Heading2">
    <w:name w:val="heading 2"/>
    <w:basedOn w:val="Normal"/>
    <w:next w:val="Normal"/>
    <w:link w:val="Heading2Char"/>
    <w:uiPriority w:val="9"/>
    <w:unhideWhenUsed/>
    <w:qFormat/>
    <w:pPr>
      <w:keepNext/>
      <w:keepLines/>
      <w:spacing w:before="240" w:after="120"/>
      <w:outlineLvl w:val="1"/>
    </w:pPr>
    <w:rPr>
      <w:b/>
      <w:bCs/>
      <w:color w:val="2D9BAD"/>
      <w:sz w:val="32"/>
      <w:szCs w:val="32"/>
    </w:rPr>
  </w:style>
  <w:style w:type="paragraph" w:styleId="Heading3">
    <w:name w:val="heading 3"/>
    <w:basedOn w:val="Normal"/>
    <w:next w:val="Normal"/>
    <w:link w:val="Heading3Char"/>
    <w:uiPriority w:val="9"/>
    <w:unhideWhenUsed/>
    <w:qFormat/>
    <w:pPr>
      <w:keepNext/>
      <w:keepLines/>
      <w:spacing w:before="40" w:after="240"/>
      <w:outlineLvl w:val="2"/>
    </w:pPr>
    <w:rPr>
      <w:b/>
      <w:bCs/>
      <w:color w:val="301149"/>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pPr>
    <w:rPr>
      <w:sz w:val="56"/>
      <w:szCs w:val="56"/>
    </w:rPr>
  </w:style>
  <w:style w:type="paragraph" w:styleId="BalloonText">
    <w:name w:val="Balloon Text"/>
    <w:basedOn w:val="Normal"/>
    <w:link w:val="BalloonTextChar"/>
    <w:uiPriority w:val="99"/>
    <w:semiHidden/>
    <w:unhideWhenUsed/>
    <w:rsid w:val="00C93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8E4"/>
    <w:rPr>
      <w:rFonts w:ascii="Tahoma" w:hAnsi="Tahoma" w:cs="Tahoma"/>
      <w:sz w:val="16"/>
      <w:szCs w:val="16"/>
    </w:rPr>
  </w:style>
  <w:style w:type="character" w:styleId="Hyperlink">
    <w:name w:val="Hyperlink"/>
    <w:basedOn w:val="DefaultParagraphFont"/>
    <w:uiPriority w:val="99"/>
    <w:unhideWhenUsed/>
    <w:rsid w:val="009A1F56"/>
    <w:rPr>
      <w:color w:val="D04ECC" w:themeColor="hyperlink"/>
      <w:u w:val="single"/>
    </w:rPr>
  </w:style>
  <w:style w:type="paragraph" w:styleId="Header">
    <w:name w:val="header"/>
    <w:basedOn w:val="Normal"/>
    <w:link w:val="HeaderChar"/>
    <w:uiPriority w:val="99"/>
    <w:unhideWhenUsed/>
    <w:rsid w:val="00774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40AF"/>
  </w:style>
  <w:style w:type="paragraph" w:styleId="Footer">
    <w:name w:val="footer"/>
    <w:basedOn w:val="Normal"/>
    <w:link w:val="FooterChar"/>
    <w:uiPriority w:val="99"/>
    <w:unhideWhenUsed/>
    <w:rsid w:val="00774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40AF"/>
  </w:style>
  <w:style w:type="paragraph" w:styleId="NoSpacing">
    <w:name w:val="No Spacing"/>
    <w:uiPriority w:val="1"/>
    <w:qFormat/>
    <w:rsid w:val="007740AF"/>
    <w:pPr>
      <w:spacing w:after="0" w:line="240" w:lineRule="auto"/>
    </w:pPr>
  </w:style>
  <w:style w:type="paragraph" w:styleId="ListParagraph">
    <w:name w:val="List Paragraph"/>
    <w:basedOn w:val="Normal"/>
    <w:uiPriority w:val="34"/>
    <w:qFormat/>
    <w:rsid w:val="00744F07"/>
    <w:pPr>
      <w:ind w:left="720"/>
      <w:contextualSpacing/>
    </w:pPr>
  </w:style>
  <w:style w:type="character" w:styleId="UnresolvedMention">
    <w:name w:val="Unresolved Mention"/>
    <w:basedOn w:val="DefaultParagraphFont"/>
    <w:uiPriority w:val="99"/>
    <w:semiHidden/>
    <w:unhideWhenUsed/>
    <w:rsid w:val="00744F07"/>
    <w:rPr>
      <w:color w:val="605E5C"/>
      <w:shd w:val="clear" w:color="auto" w:fill="E1DFDD"/>
    </w:rPr>
  </w:style>
  <w:style w:type="character" w:styleId="FollowedHyperlink">
    <w:name w:val="FollowedHyperlink"/>
    <w:basedOn w:val="DefaultParagraphFont"/>
    <w:uiPriority w:val="99"/>
    <w:semiHidden/>
    <w:unhideWhenUsed/>
    <w:rsid w:val="008A3B3B"/>
    <w:rPr>
      <w:color w:val="541652" w:themeColor="followedHyperlink"/>
      <w:u w:val="single"/>
    </w:rPr>
  </w:style>
  <w:style w:type="character" w:customStyle="1" w:styleId="TitleChar">
    <w:name w:val="Title Char"/>
    <w:basedOn w:val="DefaultParagraphFont"/>
    <w:link w:val="Title"/>
    <w:uiPriority w:val="10"/>
    <w:rsid w:val="00970D3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249EE"/>
    <w:rPr>
      <w:rFonts w:asciiTheme="majorHAnsi" w:eastAsiaTheme="majorEastAsia" w:hAnsiTheme="majorHAnsi" w:cstheme="majorBidi"/>
      <w:b/>
      <w:color w:val="301149" w:themeColor="accent1"/>
      <w:sz w:val="36"/>
      <w:szCs w:val="32"/>
    </w:rPr>
  </w:style>
  <w:style w:type="character" w:customStyle="1" w:styleId="Heading2Char">
    <w:name w:val="Heading 2 Char"/>
    <w:basedOn w:val="DefaultParagraphFont"/>
    <w:link w:val="Heading2"/>
    <w:uiPriority w:val="9"/>
    <w:rsid w:val="004D2F83"/>
    <w:rPr>
      <w:rFonts w:asciiTheme="majorHAnsi" w:eastAsiaTheme="majorEastAsia" w:hAnsiTheme="majorHAnsi" w:cstheme="majorBidi"/>
      <w:b/>
      <w:color w:val="2D9BAD" w:themeColor="accent2"/>
      <w:sz w:val="32"/>
      <w:szCs w:val="26"/>
    </w:rPr>
  </w:style>
  <w:style w:type="paragraph" w:styleId="TOCHeading">
    <w:name w:val="TOC Heading"/>
    <w:basedOn w:val="Heading1"/>
    <w:next w:val="Normal"/>
    <w:uiPriority w:val="39"/>
    <w:unhideWhenUsed/>
    <w:qFormat/>
    <w:rsid w:val="00080B1A"/>
    <w:pPr>
      <w:spacing w:line="259" w:lineRule="auto"/>
      <w:jc w:val="left"/>
      <w:outlineLvl w:val="9"/>
    </w:pPr>
    <w:rPr>
      <w:color w:val="230C36" w:themeColor="accent1" w:themeShade="BF"/>
      <w:sz w:val="32"/>
    </w:rPr>
  </w:style>
  <w:style w:type="paragraph" w:styleId="TOC1">
    <w:name w:val="toc 1"/>
    <w:basedOn w:val="Normal"/>
    <w:next w:val="Normal"/>
    <w:autoRedefine/>
    <w:uiPriority w:val="39"/>
    <w:unhideWhenUsed/>
    <w:rsid w:val="00080B1A"/>
    <w:pPr>
      <w:spacing w:after="100"/>
    </w:pPr>
  </w:style>
  <w:style w:type="paragraph" w:styleId="TOC2">
    <w:name w:val="toc 2"/>
    <w:basedOn w:val="Normal"/>
    <w:next w:val="Normal"/>
    <w:autoRedefine/>
    <w:uiPriority w:val="39"/>
    <w:unhideWhenUsed/>
    <w:rsid w:val="00103923"/>
    <w:pPr>
      <w:spacing w:after="100"/>
      <w:ind w:left="240"/>
    </w:pPr>
  </w:style>
  <w:style w:type="character" w:styleId="CommentReference">
    <w:name w:val="annotation reference"/>
    <w:basedOn w:val="DefaultParagraphFont"/>
    <w:uiPriority w:val="99"/>
    <w:semiHidden/>
    <w:unhideWhenUsed/>
    <w:rsid w:val="00E17B29"/>
    <w:rPr>
      <w:sz w:val="16"/>
      <w:szCs w:val="16"/>
    </w:rPr>
  </w:style>
  <w:style w:type="paragraph" w:styleId="CommentText">
    <w:name w:val="annotation text"/>
    <w:basedOn w:val="Normal"/>
    <w:link w:val="CommentTextChar"/>
    <w:uiPriority w:val="99"/>
    <w:unhideWhenUsed/>
    <w:rsid w:val="00E17B29"/>
    <w:pPr>
      <w:spacing w:line="240" w:lineRule="auto"/>
    </w:pPr>
    <w:rPr>
      <w:sz w:val="20"/>
      <w:szCs w:val="20"/>
    </w:rPr>
  </w:style>
  <w:style w:type="character" w:customStyle="1" w:styleId="CommentTextChar">
    <w:name w:val="Comment Text Char"/>
    <w:basedOn w:val="DefaultParagraphFont"/>
    <w:link w:val="CommentText"/>
    <w:uiPriority w:val="99"/>
    <w:rsid w:val="00E17B29"/>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E17B29"/>
    <w:rPr>
      <w:b/>
      <w:bCs/>
    </w:rPr>
  </w:style>
  <w:style w:type="character" w:customStyle="1" w:styleId="CommentSubjectChar">
    <w:name w:val="Comment Subject Char"/>
    <w:basedOn w:val="CommentTextChar"/>
    <w:link w:val="CommentSubject"/>
    <w:uiPriority w:val="99"/>
    <w:semiHidden/>
    <w:rsid w:val="00E17B29"/>
    <w:rPr>
      <w:rFonts w:ascii="Cambria" w:hAnsi="Cambria"/>
      <w:b/>
      <w:bCs/>
      <w:sz w:val="20"/>
      <w:szCs w:val="20"/>
    </w:rPr>
  </w:style>
  <w:style w:type="character" w:customStyle="1" w:styleId="Heading3Char">
    <w:name w:val="Heading 3 Char"/>
    <w:basedOn w:val="DefaultParagraphFont"/>
    <w:link w:val="Heading3"/>
    <w:uiPriority w:val="9"/>
    <w:rsid w:val="00253994"/>
    <w:rPr>
      <w:rFonts w:asciiTheme="majorHAnsi" w:eastAsiaTheme="majorEastAsia" w:hAnsiTheme="majorHAnsi" w:cstheme="majorBidi"/>
      <w:b/>
      <w:color w:val="301149" w:themeColor="accent1"/>
      <w:sz w:val="28"/>
      <w:szCs w:val="24"/>
    </w:rPr>
  </w:style>
  <w:style w:type="paragraph" w:styleId="TOC3">
    <w:name w:val="toc 3"/>
    <w:basedOn w:val="Normal"/>
    <w:next w:val="Normal"/>
    <w:autoRedefine/>
    <w:uiPriority w:val="39"/>
    <w:unhideWhenUsed/>
    <w:rsid w:val="00C84425"/>
    <w:pPr>
      <w:spacing w:after="100"/>
      <w:ind w:left="480"/>
    </w:pPr>
  </w:style>
  <w:style w:type="character" w:customStyle="1" w:styleId="SubtitleChar">
    <w:name w:val="Subtitle Char"/>
    <w:basedOn w:val="DefaultParagraphFont"/>
    <w:link w:val="Subtitle"/>
    <w:uiPriority w:val="11"/>
    <w:rsid w:val="008A581E"/>
    <w:rPr>
      <w:rFonts w:eastAsiaTheme="minorEastAsia"/>
      <w:color w:val="7E2DC1" w:themeColor="text1" w:themeTint="A5"/>
      <w:spacing w:val="15"/>
    </w:rPr>
  </w:style>
  <w:style w:type="paragraph" w:styleId="Subtitle">
    <w:name w:val="Subtitle"/>
    <w:basedOn w:val="Normal"/>
    <w:next w:val="Normal"/>
    <w:link w:val="SubtitleChar"/>
    <w:uiPriority w:val="11"/>
    <w:qFormat/>
    <w:pPr>
      <w:spacing w:after="160"/>
    </w:pPr>
    <w:rPr>
      <w:rFonts w:ascii="Calibri" w:eastAsia="Calibri" w:hAnsi="Calibri" w:cs="Calibri"/>
      <w:color w:val="7E2DC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hapters@aawd.or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pters@aawd.or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embers.aawd.org/ap/Form/Fill/LzbYjhj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mericanassociationofwomendentists.growthzoneapp.com/ap/CloudFile/Download/rklVJYzp" TargetMode="External"/><Relationship Id="rId5" Type="http://schemas.openxmlformats.org/officeDocument/2006/relationships/webSettings" Target="webSettings.xml"/><Relationship Id="rId15" Type="http://schemas.openxmlformats.org/officeDocument/2006/relationships/hyperlink" Target="mailto:chapters@aawd.org" TargetMode="External"/><Relationship Id="rId10" Type="http://schemas.openxmlformats.org/officeDocument/2006/relationships/hyperlink" Target="https://americanassociationofwomendentists.growthzoneapp.com/ap/CloudFile/Download/PN6vQ8M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hapters@aawd.org" TargetMode="External"/><Relationship Id="rId14" Type="http://schemas.openxmlformats.org/officeDocument/2006/relationships/hyperlink" Target="https://members.aawd.org/ap/Form/Fill/rknBmsV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AWD">
      <a:dk1>
        <a:srgbClr val="301149"/>
      </a:dk1>
      <a:lt1>
        <a:sysClr val="window" lastClr="FFFFFF"/>
      </a:lt1>
      <a:dk2>
        <a:srgbClr val="A26FB0"/>
      </a:dk2>
      <a:lt2>
        <a:srgbClr val="EAE5EB"/>
      </a:lt2>
      <a:accent1>
        <a:srgbClr val="301149"/>
      </a:accent1>
      <a:accent2>
        <a:srgbClr val="2D9BAD"/>
      </a:accent2>
      <a:accent3>
        <a:srgbClr val="E6D7FF"/>
      </a:accent3>
      <a:accent4>
        <a:srgbClr val="FFFBC1"/>
      </a:accent4>
      <a:accent5>
        <a:srgbClr val="614872"/>
      </a:accent5>
      <a:accent6>
        <a:srgbClr val="A92DA5"/>
      </a:accent6>
      <a:hlink>
        <a:srgbClr val="D04ECC"/>
      </a:hlink>
      <a:folHlink>
        <a:srgbClr val="54165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bF2BUFg2ePDQRVvqJ4yqdLRahg==">CgMxLjAyDmguODA1bjh3czd4ZmxoMg5oLjM5bzJrY3QzcnAwazIOaC56ZWdtc2R0OWs4dnAyDmguN2duNGdrY3h4ZDM1Mg5oLnM2aXZhaHV6bzc3bTIOaC5vNGlpanlmdTc0OHkyDmguYXhueXQ4dWY1dWVzMg5oLnMyZWx2b3h0ZzV5azIOaC41YXFnZzczemIyeDYyDmguOXZlam10MThkeXpqMg5oLjlqNjlrOWlqcjljcDgAaiQKFHN1Z2dlc3QuZnF5OGQwNXQ4a2szEgxOYXRhbGllIERlYWxqJAoUc3VnZ2VzdC5jaWNodjl1Mm40aHASDE5hdGFsaWUgRGVhbGojChNzdWdnZXN0LjJncTZlOW01dHk0EgxOYXRhbGllIERlYWxyITFjZm52cExyQkhEZkEtdUl4YVlIZkVUcDNvLUVYVWxv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2547</Words>
  <Characters>14522</Characters>
  <Application>Microsoft Office Word</Application>
  <DocSecurity>0</DocSecurity>
  <Lines>121</Lines>
  <Paragraphs>34</Paragraphs>
  <ScaleCrop>false</ScaleCrop>
  <Company/>
  <LinksUpToDate>false</LinksUpToDate>
  <CharactersWithSpaces>17035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Watkins</dc:creator>
  <cp:lastModifiedBy>Lindsay abeln</cp:lastModifiedBy>
  <cp:revision>24</cp:revision>
  <dcterms:created xsi:type="dcterms:W3CDTF">2025-10-17T21:32:00Z</dcterms:created>
  <dcterms:modified xsi:type="dcterms:W3CDTF">2026-05-05T17:27:00Z</dcterms:modified>
</cp:coreProperties>
</file>